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1B6D" w14:textId="23D58BE5" w:rsidR="00EF0420" w:rsidRPr="00FF4619" w:rsidRDefault="00EF0420" w:rsidP="0059691C">
      <w:pPr>
        <w:pStyle w:val="Title"/>
      </w:pPr>
      <w:bookmarkStart w:id="0" w:name="OLE_LINK1"/>
      <w:bookmarkStart w:id="1" w:name="OLE_LINK2"/>
      <w:r w:rsidRPr="00E64BA2">
        <w:rPr>
          <w:sz w:val="28"/>
          <w:szCs w:val="28"/>
        </w:rPr>
        <w:t>Instructions</w:t>
      </w:r>
      <w:r w:rsidR="00F8310F" w:rsidRPr="00E64BA2">
        <w:rPr>
          <w:sz w:val="28"/>
          <w:szCs w:val="28"/>
        </w:rPr>
        <w:t>/Template</w:t>
      </w:r>
      <w:r w:rsidRPr="00E64BA2">
        <w:rPr>
          <w:sz w:val="28"/>
          <w:szCs w:val="28"/>
        </w:rPr>
        <w:t xml:space="preserve"> for Preparing </w:t>
      </w:r>
      <w:r w:rsidR="004C1138" w:rsidRPr="00E64BA2">
        <w:rPr>
          <w:sz w:val="28"/>
          <w:szCs w:val="28"/>
        </w:rPr>
        <w:t xml:space="preserve">Manuscript </w:t>
      </w:r>
      <w:r w:rsidR="004A63C7" w:rsidRPr="00E64BA2">
        <w:rPr>
          <w:sz w:val="28"/>
          <w:szCs w:val="28"/>
        </w:rPr>
        <w:t>for Bulletin of Chemical Reaction Engineering &amp; Catalysis</w:t>
      </w:r>
      <w:bookmarkEnd w:id="0"/>
      <w:bookmarkEnd w:id="1"/>
      <w:r w:rsidR="004C1138" w:rsidRPr="00E64BA2">
        <w:rPr>
          <w:sz w:val="28"/>
          <w:szCs w:val="28"/>
        </w:rPr>
        <w:t xml:space="preserve"> </w:t>
      </w:r>
      <w:r w:rsidR="00443104" w:rsidRPr="00E64BA2">
        <w:rPr>
          <w:sz w:val="28"/>
          <w:szCs w:val="28"/>
        </w:rPr>
        <w:t>(20</w:t>
      </w:r>
      <w:r w:rsidR="0035254E" w:rsidRPr="00E64BA2">
        <w:rPr>
          <w:sz w:val="28"/>
          <w:szCs w:val="28"/>
        </w:rPr>
        <w:t>2</w:t>
      </w:r>
      <w:r w:rsidR="00E167D9">
        <w:rPr>
          <w:sz w:val="28"/>
          <w:szCs w:val="28"/>
        </w:rPr>
        <w:t>5</w:t>
      </w:r>
      <w:r w:rsidR="00443104" w:rsidRPr="00E64BA2">
        <w:rPr>
          <w:sz w:val="28"/>
          <w:szCs w:val="28"/>
        </w:rPr>
        <w:t xml:space="preserve"> Version)</w:t>
      </w:r>
      <w:r w:rsidR="004A63C7" w:rsidRPr="00FF4619">
        <w:t xml:space="preserve"> </w:t>
      </w:r>
      <w:r w:rsidRPr="00FF4619">
        <w:sym w:font="Symbol" w:char="F0AC"/>
      </w:r>
      <w:r w:rsidR="004A63C7" w:rsidRPr="00FF4619">
        <w:t xml:space="preserve"> </w:t>
      </w:r>
      <w:r w:rsidR="0059691C" w:rsidRPr="00FF4619">
        <w:t>(</w:t>
      </w:r>
      <w:r w:rsidR="004A63C7" w:rsidRPr="00FF4619">
        <w:t>1</w:t>
      </w:r>
      <w:r w:rsidR="00E64BA2">
        <w:t>4</w:t>
      </w:r>
      <w:r w:rsidRPr="00FF4619">
        <w:t>pt, bold</w:t>
      </w:r>
      <w:r w:rsidR="0059691C" w:rsidRPr="00FF4619">
        <w:t>)</w:t>
      </w:r>
    </w:p>
    <w:p w14:paraId="18F70675" w14:textId="77777777" w:rsidR="00CF7902" w:rsidRPr="00FF4619" w:rsidRDefault="00CF7902" w:rsidP="002915E6"/>
    <w:p w14:paraId="2394BE91" w14:textId="77777777" w:rsidR="00120583" w:rsidRDefault="00B1192E" w:rsidP="002915E6">
      <w:pPr>
        <w:pStyle w:val="AuthorsNames"/>
      </w:pPr>
      <w:r w:rsidRPr="00FF4619">
        <w:t>FirstName1</w:t>
      </w:r>
      <w:r w:rsidR="00AD5375" w:rsidRPr="00FF4619">
        <w:t xml:space="preserve"> </w:t>
      </w:r>
      <w:r w:rsidRPr="00FF4619">
        <w:t>LastName1</w:t>
      </w:r>
      <w:r w:rsidR="0092050B" w:rsidRPr="00FF4619">
        <w:t xml:space="preserve"> </w:t>
      </w:r>
      <w:r w:rsidR="00EF0420" w:rsidRPr="00FF4619">
        <w:rPr>
          <w:vertAlign w:val="superscript"/>
        </w:rPr>
        <w:t>1</w:t>
      </w:r>
      <w:r w:rsidR="009E26D9" w:rsidRPr="00FF4619">
        <w:rPr>
          <w:vertAlign w:val="superscript"/>
        </w:rPr>
        <w:t xml:space="preserve"> *</w:t>
      </w:r>
      <w:r w:rsidR="0092050B" w:rsidRPr="00FF4619">
        <w:t xml:space="preserve">, </w:t>
      </w:r>
      <w:r w:rsidRPr="00FF4619">
        <w:t>FirstName2 MiddleName2</w:t>
      </w:r>
      <w:r w:rsidR="009E26D9" w:rsidRPr="00FF4619">
        <w:t xml:space="preserve"> </w:t>
      </w:r>
      <w:r w:rsidRPr="00FF4619">
        <w:t>LastName2</w:t>
      </w:r>
      <w:r w:rsidR="00EF0420" w:rsidRPr="00FF4619">
        <w:rPr>
          <w:vertAlign w:val="superscript"/>
        </w:rPr>
        <w:t>1</w:t>
      </w:r>
      <w:r w:rsidR="00433885" w:rsidRPr="00FF4619">
        <w:t xml:space="preserve">, </w:t>
      </w:r>
    </w:p>
    <w:p w14:paraId="57BF7285" w14:textId="2CBB2C06" w:rsidR="00EF0420" w:rsidRPr="00FF4619" w:rsidRDefault="00B1192E" w:rsidP="002915E6">
      <w:pPr>
        <w:pStyle w:val="AuthorsNames"/>
      </w:pPr>
      <w:r w:rsidRPr="00FF4619">
        <w:t>F.</w:t>
      </w:r>
      <w:r w:rsidR="001468BD" w:rsidRPr="00FF4619">
        <w:t xml:space="preserve"> </w:t>
      </w:r>
      <w:r w:rsidRPr="00FF4619">
        <w:t>N.</w:t>
      </w:r>
      <w:r w:rsidR="00AD5375" w:rsidRPr="00FF4619">
        <w:t xml:space="preserve"> </w:t>
      </w:r>
      <w:r w:rsidRPr="00FF4619">
        <w:t>LastName3</w:t>
      </w:r>
      <w:r w:rsidR="00433885" w:rsidRPr="00FF4619">
        <w:t xml:space="preserve"> </w:t>
      </w:r>
      <w:r w:rsidR="00433885" w:rsidRPr="00FF4619">
        <w:rPr>
          <w:vertAlign w:val="superscript"/>
        </w:rPr>
        <w:t>2</w:t>
      </w:r>
      <w:r w:rsidR="00234500" w:rsidRPr="00FF4619">
        <w:rPr>
          <w:vertAlign w:val="superscript"/>
        </w:rPr>
        <w:t xml:space="preserve">  </w:t>
      </w:r>
      <w:r w:rsidR="00234500" w:rsidRPr="00FF4619">
        <w:sym w:font="Symbol" w:char="F0AC"/>
      </w:r>
      <w:r w:rsidR="00CB79D7" w:rsidRPr="00FF4619">
        <w:t xml:space="preserve"> </w:t>
      </w:r>
      <w:r w:rsidRPr="00FF4619">
        <w:t>(</w:t>
      </w:r>
      <w:r w:rsidR="00CB79D7" w:rsidRPr="00FF4619">
        <w:t>12</w:t>
      </w:r>
      <w:r w:rsidR="00234500" w:rsidRPr="00FF4619">
        <w:t>pt, bold</w:t>
      </w:r>
      <w:r w:rsidRPr="00FF4619">
        <w:t>)</w:t>
      </w:r>
    </w:p>
    <w:p w14:paraId="6699451C" w14:textId="77777777" w:rsidR="00EF0420" w:rsidRPr="00FF4619" w:rsidRDefault="00EF0420" w:rsidP="002915E6"/>
    <w:p w14:paraId="20FD397C" w14:textId="2876F4B4" w:rsidR="003C7A5B" w:rsidRPr="00FF4619" w:rsidRDefault="00EF0420" w:rsidP="00265AE7">
      <w:pPr>
        <w:pStyle w:val="AuthorsAddress"/>
      </w:pPr>
      <w:r w:rsidRPr="00FF4619">
        <w:rPr>
          <w:b/>
          <w:vertAlign w:val="superscript"/>
        </w:rPr>
        <w:t>1</w:t>
      </w:r>
      <w:r w:rsidRPr="00FF4619">
        <w:t xml:space="preserve"> </w:t>
      </w:r>
      <w:r w:rsidR="009E26D9" w:rsidRPr="00FF4619">
        <w:t>Chemical Reaction Engineering &amp; Catalysis Grou</w:t>
      </w:r>
      <w:r w:rsidR="009E790D" w:rsidRPr="00FF4619">
        <w:t>p, Dep</w:t>
      </w:r>
      <w:r w:rsidR="009E790D" w:rsidRPr="00FF4619">
        <w:rPr>
          <w:lang w:val="id-ID"/>
        </w:rPr>
        <w:t>artment</w:t>
      </w:r>
      <w:r w:rsidR="00F67A6E" w:rsidRPr="00FF4619">
        <w:t xml:space="preserve"> of Chemical Engineering, </w:t>
      </w:r>
      <w:r w:rsidR="009E26D9" w:rsidRPr="00FF4619">
        <w:t>Diponegoro University</w:t>
      </w:r>
      <w:r w:rsidRPr="00FF4619">
        <w:t xml:space="preserve">, </w:t>
      </w:r>
      <w:r w:rsidR="000E0B87" w:rsidRPr="00FF4619">
        <w:t>Semarang 502</w:t>
      </w:r>
      <w:r w:rsidR="00843BDB">
        <w:t>75</w:t>
      </w:r>
      <w:r w:rsidR="000E0B87" w:rsidRPr="00FF4619">
        <w:t>, Indonesia</w:t>
      </w:r>
      <w:r w:rsidR="00F67A6E" w:rsidRPr="00FF4619">
        <w:t xml:space="preserve"> </w:t>
      </w:r>
      <w:r w:rsidR="00F67A6E" w:rsidRPr="00FF4619">
        <w:sym w:font="Symbol" w:char="F0AC"/>
      </w:r>
      <w:r w:rsidR="00F67A6E" w:rsidRPr="00FF4619">
        <w:t xml:space="preserve"> </w:t>
      </w:r>
      <w:r w:rsidR="002D3A01" w:rsidRPr="00FF4619">
        <w:t>(</w:t>
      </w:r>
      <w:r w:rsidR="00F67A6E" w:rsidRPr="00FF4619">
        <w:t>12pt, italic</w:t>
      </w:r>
      <w:r w:rsidR="002D3A01" w:rsidRPr="00FF4619">
        <w:t>)</w:t>
      </w:r>
    </w:p>
    <w:p w14:paraId="2D931C9F" w14:textId="77777777" w:rsidR="002D3A01" w:rsidRPr="00FF4619" w:rsidRDefault="00A33723" w:rsidP="00265AE7">
      <w:pPr>
        <w:pStyle w:val="AuthorsAddress"/>
      </w:pPr>
      <w:r w:rsidRPr="00FF4619">
        <w:rPr>
          <w:b/>
          <w:vertAlign w:val="superscript"/>
        </w:rPr>
        <w:t>2</w:t>
      </w:r>
      <w:r w:rsidR="00433885" w:rsidRPr="00FF4619">
        <w:t xml:space="preserve"> Department of Chemical Engineering</w:t>
      </w:r>
      <w:r w:rsidR="009E790D" w:rsidRPr="00FF4619">
        <w:rPr>
          <w:lang w:val="id-ID"/>
        </w:rPr>
        <w:t xml:space="preserve">, </w:t>
      </w:r>
      <w:r w:rsidR="002D3A01" w:rsidRPr="00FF4619">
        <w:t>Universiti Teknologi Malaysia</w:t>
      </w:r>
      <w:r w:rsidR="009E26D9" w:rsidRPr="00FF4619">
        <w:t>,</w:t>
      </w:r>
      <w:r w:rsidR="002D3A01" w:rsidRPr="00FF4619">
        <w:t xml:space="preserve"> </w:t>
      </w:r>
    </w:p>
    <w:p w14:paraId="7FBDB9AD" w14:textId="77777777" w:rsidR="00EF0420" w:rsidRPr="00FF4619" w:rsidRDefault="002D3A01">
      <w:pPr>
        <w:pStyle w:val="Addresses"/>
      </w:pPr>
      <w:r w:rsidRPr="00FF4619">
        <w:t>Johor Bahru</w:t>
      </w:r>
      <w:r w:rsidR="009E26D9" w:rsidRPr="00FF4619">
        <w:t xml:space="preserve">, </w:t>
      </w:r>
      <w:r w:rsidRPr="00FF4619">
        <w:t>Malaysia</w:t>
      </w:r>
      <w:r w:rsidR="009E26D9" w:rsidRPr="00FF4619">
        <w:t xml:space="preserve"> </w:t>
      </w:r>
      <w:r w:rsidR="00F743C1" w:rsidRPr="00FF4619">
        <w:t xml:space="preserve"> </w:t>
      </w:r>
      <w:r w:rsidR="009E26D9" w:rsidRPr="00FF4619">
        <w:sym w:font="Symbol" w:char="F0AC"/>
      </w:r>
      <w:r w:rsidR="00C04C17" w:rsidRPr="00FF4619">
        <w:t xml:space="preserve"> </w:t>
      </w:r>
      <w:r w:rsidRPr="00FF4619">
        <w:t>(</w:t>
      </w:r>
      <w:r w:rsidR="00C04C17" w:rsidRPr="00FF4619">
        <w:t>12</w:t>
      </w:r>
      <w:r w:rsidR="009E26D9" w:rsidRPr="00FF4619">
        <w:t>pt, italic</w:t>
      </w:r>
      <w:r w:rsidRPr="00FF4619">
        <w:t>)</w:t>
      </w:r>
    </w:p>
    <w:p w14:paraId="2C8931B6" w14:textId="77777777" w:rsidR="00404C66" w:rsidRPr="00FF4619" w:rsidRDefault="00404C66" w:rsidP="002915E6"/>
    <w:p w14:paraId="2644E35E" w14:textId="654C6000" w:rsidR="00C226B8" w:rsidRPr="00FF4619" w:rsidRDefault="006548ED" w:rsidP="00265AE7">
      <w:pPr>
        <w:pStyle w:val="AuthorsAddress"/>
      </w:pPr>
      <w:r w:rsidRPr="00FF4619">
        <w:t>* Corresponding Author. E-mail: istadi@</w:t>
      </w:r>
      <w:r w:rsidR="00402591">
        <w:t>live.</w:t>
      </w:r>
      <w:r w:rsidRPr="00FF4619">
        <w:t>undip.ac.id</w:t>
      </w:r>
      <w:r w:rsidR="0037144D" w:rsidRPr="00FF4619">
        <w:t xml:space="preserve"> (I. Istadi)</w:t>
      </w:r>
      <w:r w:rsidR="00F743C1" w:rsidRPr="00FF4619">
        <w:t xml:space="preserve"> </w:t>
      </w:r>
      <w:r w:rsidR="00F743C1" w:rsidRPr="00FF4619">
        <w:sym w:font="Symbol" w:char="F0AC"/>
      </w:r>
      <w:r w:rsidR="00F743C1" w:rsidRPr="00FF4619">
        <w:t xml:space="preserve"> (12pt, italic)</w:t>
      </w:r>
    </w:p>
    <w:p w14:paraId="3BD3553B" w14:textId="77777777" w:rsidR="003E3D88" w:rsidRPr="00FF4619" w:rsidRDefault="0037144D" w:rsidP="001E76FA">
      <w:pPr>
        <w:pStyle w:val="Addresses"/>
      </w:pPr>
      <w:r w:rsidRPr="00FF4619">
        <w:t>Telp: +62-24-7460058</w:t>
      </w:r>
      <w:r w:rsidR="000873BD" w:rsidRPr="00FF4619">
        <w:t>, Fax: +62-24-76480675</w:t>
      </w:r>
    </w:p>
    <w:p w14:paraId="3579883C" w14:textId="77777777" w:rsidR="003457F7" w:rsidRPr="00FF4619" w:rsidRDefault="003457F7" w:rsidP="002915E6"/>
    <w:p w14:paraId="126C2A6F" w14:textId="2B984A7C" w:rsidR="000701E2" w:rsidRPr="00FF4619" w:rsidRDefault="000701E2" w:rsidP="00C1224C">
      <w:pPr>
        <w:pStyle w:val="Heading1"/>
      </w:pPr>
      <w:r w:rsidRPr="00FF4619">
        <w:t xml:space="preserve">Abstract </w:t>
      </w:r>
      <w:r w:rsidR="008D6A09" w:rsidRPr="00FF4619">
        <w:t>(</w:t>
      </w:r>
      <w:r w:rsidRPr="00FF4619">
        <w:sym w:font="Symbol" w:char="F0AC"/>
      </w:r>
      <w:r w:rsidRPr="00FF4619">
        <w:t xml:space="preserve"> 12pt, </w:t>
      </w:r>
      <w:r w:rsidR="00CD7B70">
        <w:t>Century Schoolbook</w:t>
      </w:r>
      <w:r w:rsidRPr="00FF4619">
        <w:t xml:space="preserve"> bold</w:t>
      </w:r>
      <w:r w:rsidR="008D6A09" w:rsidRPr="00FF4619">
        <w:t>)</w:t>
      </w:r>
    </w:p>
    <w:p w14:paraId="5AA4A67C" w14:textId="4D312A0E" w:rsidR="000701E2" w:rsidRPr="00FF4619" w:rsidRDefault="000701E2" w:rsidP="00190331">
      <w:pPr>
        <w:pStyle w:val="BodyTextBCREC"/>
      </w:pPr>
      <w:r w:rsidRPr="00FF4619">
        <w:t xml:space="preserve">The abstract should be clear, </w:t>
      </w:r>
      <w:r w:rsidR="00E57CB8" w:rsidRPr="00FF4619">
        <w:t xml:space="preserve">concise, </w:t>
      </w:r>
      <w:r w:rsidR="00FC31DE" w:rsidRPr="00FF4619">
        <w:t xml:space="preserve">and descriptive. </w:t>
      </w:r>
      <w:r w:rsidR="005F0850" w:rsidRPr="00FF4619">
        <w:t>The abstract should stand alone, mean</w:t>
      </w:r>
      <w:r w:rsidR="007A4A7F">
        <w:t>ing</w:t>
      </w:r>
      <w:r w:rsidR="005F0850" w:rsidRPr="00FF4619">
        <w:t xml:space="preserve"> that no citation and figures and equation format in the abstract. Consider it the advertisement of your article. The abstract should tell the prospective reader what you did and highlight the key findings. This abstract should provide a brief background of the problem (preferably 1-2 sentences), clear objective of </w:t>
      </w:r>
      <w:r w:rsidR="007A4A7F">
        <w:t xml:space="preserve">the </w:t>
      </w:r>
      <w:r w:rsidR="005F0850" w:rsidRPr="00FF4619">
        <w:t xml:space="preserve">paper, research method in </w:t>
      </w:r>
      <w:r w:rsidR="005F0850" w:rsidRPr="00190331">
        <w:t>short</w:t>
      </w:r>
      <w:r w:rsidR="005F0850" w:rsidRPr="00FF4619">
        <w:t xml:space="preserve">, and </w:t>
      </w:r>
      <w:proofErr w:type="gramStart"/>
      <w:r w:rsidR="005F0850" w:rsidRPr="00FF4619">
        <w:t>a brief summary</w:t>
      </w:r>
      <w:proofErr w:type="gramEnd"/>
      <w:r w:rsidR="005F0850" w:rsidRPr="00FF4619">
        <w:t xml:space="preserve"> of results/findings</w:t>
      </w:r>
      <w:r w:rsidR="00AF615B" w:rsidRPr="00FF4619">
        <w:t xml:space="preserve"> (not discussion)</w:t>
      </w:r>
      <w:r w:rsidR="005F0850" w:rsidRPr="00FF4619">
        <w:t xml:space="preserve">, and short conclusion. Avoid using technical jargon and uncommon abbreviations. </w:t>
      </w:r>
      <w:r w:rsidR="00F01DB5">
        <w:t xml:space="preserve">The abstract </w:t>
      </w:r>
      <w:r w:rsidR="005F0850" w:rsidRPr="00FF4619">
        <w:t>must be accurate, brief, clear and specific. Use words which reflect the precise meaning. The abstract should be precise and honest. Please follow word limitations (</w:t>
      </w:r>
      <w:r w:rsidR="006357B5">
        <w:t xml:space="preserve">should be: </w:t>
      </w:r>
      <w:r w:rsidR="005F0850" w:rsidRPr="00FF4619">
        <w:t>1</w:t>
      </w:r>
      <w:r w:rsidR="00AF615B" w:rsidRPr="00FF4619">
        <w:t>5</w:t>
      </w:r>
      <w:r w:rsidR="005F0850" w:rsidRPr="00FF4619">
        <w:t>0</w:t>
      </w:r>
      <w:r w:rsidR="005F0850" w:rsidRPr="00FF4619">
        <w:rPr>
          <w:rFonts w:ascii="Times New Roman" w:hAnsi="Times New Roman"/>
        </w:rPr>
        <w:t>‐</w:t>
      </w:r>
      <w:r w:rsidR="005F0850" w:rsidRPr="00FF4619">
        <w:t>250 words) (</w:t>
      </w:r>
      <w:r w:rsidR="005F0850" w:rsidRPr="00FF4619">
        <w:sym w:font="Symbol" w:char="F0AC"/>
      </w:r>
      <w:r w:rsidR="005F0850" w:rsidRPr="00FF4619">
        <w:t xml:space="preserve"> 12pt, </w:t>
      </w:r>
      <w:r w:rsidR="004B1202" w:rsidRPr="004B1202">
        <w:t>Century Schoolbook</w:t>
      </w:r>
      <w:r w:rsidR="005F0850" w:rsidRPr="00FF4619">
        <w:t>).</w:t>
      </w:r>
    </w:p>
    <w:p w14:paraId="7993CBCB" w14:textId="77777777" w:rsidR="003457F7" w:rsidRPr="00FF4619" w:rsidRDefault="003457F7" w:rsidP="003457F7">
      <w:pPr>
        <w:pStyle w:val="BodyTextBCREC"/>
      </w:pPr>
    </w:p>
    <w:p w14:paraId="35FE2867" w14:textId="48D5F639" w:rsidR="000701E2" w:rsidRPr="00FF4619" w:rsidRDefault="000701E2" w:rsidP="00C1224C">
      <w:pPr>
        <w:pStyle w:val="Heading1"/>
      </w:pPr>
      <w:r w:rsidRPr="00FF4619">
        <w:t>Keywords</w:t>
      </w:r>
      <w:proofErr w:type="gramStart"/>
      <w:r w:rsidRPr="00FF4619">
        <w:t xml:space="preserve">:  </w:t>
      </w:r>
      <w:r w:rsidR="00764793" w:rsidRPr="00FF4619">
        <w:t>(</w:t>
      </w:r>
      <w:proofErr w:type="gramEnd"/>
      <w:r w:rsidRPr="00FF4619">
        <w:sym w:font="Symbol" w:char="F0AC"/>
      </w:r>
      <w:r w:rsidRPr="00FF4619">
        <w:t xml:space="preserve"> 12pt, </w:t>
      </w:r>
      <w:r w:rsidR="004B1202" w:rsidRPr="004B1202">
        <w:t>Century Schoolbook</w:t>
      </w:r>
      <w:r w:rsidRPr="00FF4619">
        <w:t xml:space="preserve"> bold</w:t>
      </w:r>
      <w:r w:rsidR="00764793" w:rsidRPr="00FF4619">
        <w:t>)</w:t>
      </w:r>
    </w:p>
    <w:p w14:paraId="7260C26B" w14:textId="77777777" w:rsidR="00E3086C" w:rsidRPr="00FF4619" w:rsidRDefault="000701E2" w:rsidP="00190331">
      <w:pPr>
        <w:pStyle w:val="BodyTextBCREC"/>
      </w:pPr>
      <w:r w:rsidRPr="00FF4619">
        <w:t>Maximum of 5 keywords</w:t>
      </w:r>
      <w:r w:rsidR="009E790D" w:rsidRPr="00FF4619">
        <w:rPr>
          <w:lang w:val="id-ID"/>
        </w:rPr>
        <w:t xml:space="preserve"> separated by semicolon (;)</w:t>
      </w:r>
      <w:r w:rsidRPr="00FF4619">
        <w:t>, crucial to the approp</w:t>
      </w:r>
      <w:r w:rsidR="00572DE4" w:rsidRPr="00FF4619">
        <w:t>riate indexing of the</w:t>
      </w:r>
      <w:r w:rsidRPr="00FF4619">
        <w:t xml:space="preserve"> papers,</w:t>
      </w:r>
      <w:r w:rsidR="00572DE4" w:rsidRPr="00FF4619">
        <w:rPr>
          <w:lang w:val="id-ID"/>
        </w:rPr>
        <w:t xml:space="preserve"> </w:t>
      </w:r>
      <w:r w:rsidRPr="00FF4619">
        <w:t>are to be given. eg:</w:t>
      </w:r>
      <w:r w:rsidR="009E790D" w:rsidRPr="00FF4619">
        <w:rPr>
          <w:lang w:val="id-ID"/>
        </w:rPr>
        <w:t xml:space="preserve"> </w:t>
      </w:r>
      <w:r w:rsidRPr="00190331">
        <w:t>Artificial</w:t>
      </w:r>
      <w:r w:rsidRPr="00FF4619">
        <w:t xml:space="preserve"> Intelligence</w:t>
      </w:r>
      <w:r w:rsidR="009E790D" w:rsidRPr="00FF4619">
        <w:rPr>
          <w:lang w:val="id-ID"/>
        </w:rPr>
        <w:t>;</w:t>
      </w:r>
      <w:r w:rsidRPr="00FF4619">
        <w:t xml:space="preserve"> Genetic Algorithm</w:t>
      </w:r>
      <w:r w:rsidR="009E790D" w:rsidRPr="00FF4619">
        <w:rPr>
          <w:lang w:val="id-ID"/>
        </w:rPr>
        <w:t>;</w:t>
      </w:r>
      <w:r w:rsidRPr="00FF4619">
        <w:t xml:space="preserve"> Fuzzy Logic</w:t>
      </w:r>
      <w:r w:rsidR="00764793" w:rsidRPr="00FF4619">
        <w:t>; …</w:t>
      </w:r>
      <w:r w:rsidRPr="00FF4619">
        <w:t xml:space="preserve"> </w:t>
      </w:r>
    </w:p>
    <w:p w14:paraId="050F7C42" w14:textId="77777777" w:rsidR="003457F7" w:rsidRPr="00FF4619" w:rsidRDefault="003457F7" w:rsidP="003457F7">
      <w:pPr>
        <w:pStyle w:val="BodyTextBCREC"/>
      </w:pPr>
    </w:p>
    <w:p w14:paraId="3E1EAD58" w14:textId="7C40435B" w:rsidR="00B22C0C" w:rsidRPr="00FF4619" w:rsidRDefault="00B22C0C" w:rsidP="00C1224C">
      <w:pPr>
        <w:pStyle w:val="Heading1"/>
      </w:pPr>
      <w:r w:rsidRPr="00FF4619">
        <w:lastRenderedPageBreak/>
        <w:t xml:space="preserve">1. </w:t>
      </w:r>
      <w:r w:rsidRPr="00DB0A99">
        <w:t>Introduction</w:t>
      </w:r>
      <w:r w:rsidRPr="00FF4619">
        <w:t xml:space="preserve"> </w:t>
      </w:r>
      <w:r w:rsidR="0088089E" w:rsidRPr="00FF4619">
        <w:t>(</w:t>
      </w:r>
      <w:r w:rsidRPr="00FF4619">
        <w:sym w:font="Symbol" w:char="F0AC"/>
      </w:r>
      <w:r w:rsidRPr="00FF4619">
        <w:t xml:space="preserve"> 12pt, </w:t>
      </w:r>
      <w:r w:rsidR="00F01DB5">
        <w:t>Century Schoolbook</w:t>
      </w:r>
      <w:r w:rsidRPr="00FF4619">
        <w:t xml:space="preserve"> bold</w:t>
      </w:r>
      <w:r w:rsidR="0088089E" w:rsidRPr="00FF4619">
        <w:t>)</w:t>
      </w:r>
    </w:p>
    <w:p w14:paraId="39ECD9BE" w14:textId="0BB27F24" w:rsidR="00B22C0C" w:rsidRPr="00FF4619" w:rsidRDefault="009603C7" w:rsidP="00190331">
      <w:pPr>
        <w:pStyle w:val="BodyTextBCREC"/>
      </w:pPr>
      <w:r w:rsidRPr="00FF4619">
        <w:t xml:space="preserve">This template is designed to </w:t>
      </w:r>
      <w:r w:rsidRPr="00190331">
        <w:t>assist</w:t>
      </w:r>
      <w:r w:rsidRPr="00FF4619">
        <w:t xml:space="preserve"> Author in preparing </w:t>
      </w:r>
      <w:r w:rsidR="007844DB" w:rsidRPr="00FF4619">
        <w:t xml:space="preserve">a </w:t>
      </w:r>
      <w:r w:rsidRPr="00FF4619">
        <w:t>manuscript; it is an exact representation of the format expected by the editor (downloadable</w:t>
      </w:r>
      <w:r w:rsidR="0016230B">
        <w:t xml:space="preserve"> in MS Word (.docx) format</w:t>
      </w:r>
      <w:r w:rsidRPr="00FF4619">
        <w:t xml:space="preserve"> at: </w:t>
      </w:r>
      <w:hyperlink r:id="rId8" w:history="1">
        <w:r w:rsidR="00583889">
          <w:rPr>
            <w:rStyle w:val="Hyperlink"/>
          </w:rPr>
          <w:t>https://journal.bcrec.id/down/author_guidelines_template_bcrec_2025.docx</w:t>
        </w:r>
      </w:hyperlink>
      <w:r w:rsidRPr="00FF4619">
        <w:t>)</w:t>
      </w:r>
      <w:r w:rsidR="00B22C0C" w:rsidRPr="00FF4619">
        <w:t xml:space="preserve">. To use this template, please just </w:t>
      </w:r>
      <w:r w:rsidR="00B22C0C" w:rsidRPr="00FF4619">
        <w:rPr>
          <w:i/>
        </w:rPr>
        <w:t>Save As</w:t>
      </w:r>
      <w:r w:rsidR="00B22C0C" w:rsidRPr="00FF4619">
        <w:t xml:space="preserve"> </w:t>
      </w:r>
      <w:r w:rsidR="00B60900" w:rsidRPr="00FF4619">
        <w:t xml:space="preserve">this MS Word file </w:t>
      </w:r>
      <w:r w:rsidR="00B22C0C" w:rsidRPr="00FF4619">
        <w:t xml:space="preserve">to your document, then copy and paste your </w:t>
      </w:r>
      <w:r w:rsidR="007844DB" w:rsidRPr="00FF4619">
        <w:t>texts</w:t>
      </w:r>
      <w:r w:rsidR="00B22C0C" w:rsidRPr="00FF4619">
        <w:t xml:space="preserve"> here</w:t>
      </w:r>
      <w:r w:rsidR="007844DB" w:rsidRPr="00FF4619">
        <w:t xml:space="preserve"> and include all figures and tables</w:t>
      </w:r>
      <w:r w:rsidR="00B22C0C" w:rsidRPr="00FF4619">
        <w:t xml:space="preserve">. </w:t>
      </w:r>
      <w:r w:rsidR="00F42038" w:rsidRPr="00FF4619">
        <w:t>To copy and paste the text to this template document, please use “</w:t>
      </w:r>
      <w:r w:rsidR="00F42038" w:rsidRPr="008031D3">
        <w:rPr>
          <w:i/>
          <w:iCs/>
        </w:rPr>
        <w:t>Special Paste</w:t>
      </w:r>
      <w:r w:rsidR="00F42038" w:rsidRPr="00FF4619">
        <w:t>” and choose “</w:t>
      </w:r>
      <w:r w:rsidR="00F42038" w:rsidRPr="008031D3">
        <w:rPr>
          <w:i/>
          <w:iCs/>
        </w:rPr>
        <w:t>Unformated Text</w:t>
      </w:r>
      <w:r w:rsidR="00F42038" w:rsidRPr="00FF4619">
        <w:t xml:space="preserve">”. </w:t>
      </w:r>
      <w:r w:rsidR="007844DB" w:rsidRPr="00FF4619">
        <w:t xml:space="preserve">Please always maintain </w:t>
      </w:r>
      <w:r w:rsidR="007844DB" w:rsidRPr="00FF4619">
        <w:rPr>
          <w:i/>
          <w:iCs/>
        </w:rPr>
        <w:t>Style</w:t>
      </w:r>
      <w:r w:rsidR="007844DB" w:rsidRPr="00FF4619">
        <w:t xml:space="preserve"> used in this template.</w:t>
      </w:r>
    </w:p>
    <w:p w14:paraId="6B58C408" w14:textId="7B7A721D" w:rsidR="00C57CB9" w:rsidRDefault="00CA0F19" w:rsidP="003457F7">
      <w:pPr>
        <w:pStyle w:val="BodyTextBCREC"/>
      </w:pPr>
      <w:r w:rsidRPr="00FF4619">
        <w:t>Bulletin o</w:t>
      </w:r>
      <w:r w:rsidR="007A67E9" w:rsidRPr="00FF4619">
        <w:t>f Chemical Reaction Engineering &amp; Cataly</w:t>
      </w:r>
      <w:r w:rsidR="00843056" w:rsidRPr="00FF4619">
        <w:t xml:space="preserve">sis, an international journal, </w:t>
      </w:r>
      <w:r w:rsidR="007A67E9" w:rsidRPr="00FF4619">
        <w:t>provides a forum for publishing the original research articles, review articles from contributors, and the novel technology news related to chemical reaction engineering and catalysis engineering.</w:t>
      </w:r>
      <w:r w:rsidR="00C57CB9">
        <w:t xml:space="preserve"> </w:t>
      </w:r>
      <w:r w:rsidR="00C57CB9" w:rsidRPr="00C57CB9">
        <w:t xml:space="preserve">However, articles </w:t>
      </w:r>
      <w:r w:rsidR="007D1234" w:rsidRPr="00C57CB9">
        <w:t>concerning</w:t>
      </w:r>
      <w:r w:rsidR="00C57CB9" w:rsidRPr="00C57CB9">
        <w:t xml:space="preserve"> the general chemical engineering process and development of chemical process are not covered and out of the scope of this journal</w:t>
      </w:r>
      <w:r w:rsidR="00C57CB9">
        <w:t>.</w:t>
      </w:r>
    </w:p>
    <w:p w14:paraId="4E6A2085" w14:textId="22820F4B" w:rsidR="009A59E9" w:rsidRPr="00FF4619" w:rsidRDefault="009A59E9" w:rsidP="003457F7">
      <w:pPr>
        <w:pStyle w:val="BodyTextBCREC"/>
      </w:pPr>
      <w:r w:rsidRPr="00FF4619">
        <w:t>All papers submitted to th</w:t>
      </w:r>
      <w:r w:rsidR="001E58BB" w:rsidRPr="00FF4619">
        <w:t>is</w:t>
      </w:r>
      <w:r w:rsidRPr="00FF4619">
        <w:t xml:space="preserve"> journal should be written in good English. Authors for whom English is not their native language are encouraged to have their paper checked before submission for grammar and clarity. </w:t>
      </w:r>
      <w:r w:rsidR="00AC2C6C" w:rsidRPr="00FF4619">
        <w:t>Authors are recommended to use the following English Services</w:t>
      </w:r>
      <w:r w:rsidR="00B713E9">
        <w:t xml:space="preserve"> examples</w:t>
      </w:r>
      <w:r w:rsidR="00AC2C6C" w:rsidRPr="00FF4619">
        <w:t>: Elsevier English Language Editing Services (</w:t>
      </w:r>
      <w:hyperlink r:id="rId9" w:history="1">
        <w:r w:rsidR="00246D86" w:rsidRPr="00FF4619">
          <w:rPr>
            <w:rStyle w:val="Hyperlink"/>
          </w:rPr>
          <w:t>https://webshop.elsevier.com/language-editing-services/</w:t>
        </w:r>
      </w:hyperlink>
      <w:r w:rsidR="00AC2C6C" w:rsidRPr="00FF4619">
        <w:t>) or ENAGO (</w:t>
      </w:r>
      <w:hyperlink r:id="rId10" w:history="1">
        <w:r w:rsidR="00246D86" w:rsidRPr="00FF4619">
          <w:rPr>
            <w:rStyle w:val="Hyperlink"/>
          </w:rPr>
          <w:t>https://www.enago.com/</w:t>
        </w:r>
      </w:hyperlink>
      <w:r w:rsidR="00246D86" w:rsidRPr="00FF4619">
        <w:t xml:space="preserve"> </w:t>
      </w:r>
      <w:r w:rsidR="00AC2C6C" w:rsidRPr="00FF4619">
        <w:t>)</w:t>
      </w:r>
      <w:r w:rsidR="009829F5">
        <w:t xml:space="preserve"> or other professional English Editing Services</w:t>
      </w:r>
      <w:r w:rsidRPr="00FF4619">
        <w:t>.</w:t>
      </w:r>
      <w:r w:rsidR="00DF7333" w:rsidRPr="00FF4619">
        <w:t xml:space="preserve"> The work should not have been published or submitted for publication elsewhere. </w:t>
      </w:r>
    </w:p>
    <w:p w14:paraId="586E67A1" w14:textId="59C43628" w:rsidR="007844DB" w:rsidRPr="00FF4619" w:rsidRDefault="007844DB" w:rsidP="003457F7">
      <w:pPr>
        <w:pStyle w:val="BodyTextBCREC"/>
      </w:pPr>
      <w:r w:rsidRPr="00FF4619">
        <w:t xml:space="preserve">In Introduction, Authors should state the </w:t>
      </w:r>
      <w:r w:rsidRPr="00FF4619">
        <w:rPr>
          <w:b/>
          <w:bCs/>
        </w:rPr>
        <w:t>objectives of the work</w:t>
      </w:r>
      <w:r w:rsidR="00246D86" w:rsidRPr="00FF4619">
        <w:rPr>
          <w:b/>
          <w:bCs/>
        </w:rPr>
        <w:t>/paper</w:t>
      </w:r>
      <w:r w:rsidRPr="00FF4619">
        <w:t xml:space="preserve"> at the end of </w:t>
      </w:r>
      <w:r w:rsidR="007A4A7F">
        <w:t xml:space="preserve">the </w:t>
      </w:r>
      <w:r w:rsidRPr="00FF4619">
        <w:t xml:space="preserve">introduction section. Before the objective, Authors should provide an </w:t>
      </w:r>
      <w:r w:rsidRPr="00FF4619">
        <w:rPr>
          <w:b/>
          <w:bCs/>
        </w:rPr>
        <w:t>adequate background</w:t>
      </w:r>
      <w:r w:rsidRPr="00FF4619">
        <w:t xml:space="preserve"> (maximum 1 paragraph), and </w:t>
      </w:r>
      <w:r w:rsidRPr="00FF4619">
        <w:rPr>
          <w:b/>
          <w:bCs/>
        </w:rPr>
        <w:t>very short literatures survey/review</w:t>
      </w:r>
      <w:r w:rsidRPr="00FF4619">
        <w:t xml:space="preserve"> in order to record the existing solutions/method, to show which is the best of previous </w:t>
      </w:r>
      <w:r w:rsidR="00772787" w:rsidRPr="00FF4619">
        <w:t>research</w:t>
      </w:r>
      <w:r w:rsidRPr="00FF4619">
        <w:t xml:space="preserve">, to show the main limitation of the previous </w:t>
      </w:r>
      <w:r w:rsidR="00772787" w:rsidRPr="00FF4619">
        <w:t>research</w:t>
      </w:r>
      <w:r w:rsidRPr="00FF4619">
        <w:t xml:space="preserve">, to show what do you hope to achieve (to solve the limitation), and to show the scientific merit or novelties of the paper. </w:t>
      </w:r>
      <w:r w:rsidRPr="00FF4619">
        <w:rPr>
          <w:b/>
          <w:bCs/>
        </w:rPr>
        <w:t>Avoid a detailed literature survey or a summary of the results</w:t>
      </w:r>
      <w:r w:rsidRPr="00FF4619">
        <w:t xml:space="preserve">. Do not describe literature survey/review as author by </w:t>
      </w:r>
      <w:r w:rsidR="00772787" w:rsidRPr="00FF4619">
        <w:t>author but</w:t>
      </w:r>
      <w:r w:rsidRPr="00FF4619">
        <w:t xml:space="preserve"> should be presented as </w:t>
      </w:r>
      <w:r w:rsidR="007A4A7F">
        <w:t xml:space="preserve">a </w:t>
      </w:r>
      <w:r w:rsidRPr="00FF4619">
        <w:t>group</w:t>
      </w:r>
      <w:r w:rsidR="000B7297" w:rsidRPr="00FF4619">
        <w:t xml:space="preserve"> of articles</w:t>
      </w:r>
      <w:r w:rsidRPr="00FF4619">
        <w:t xml:space="preserve"> per method or topic reviewed which refers to some </w:t>
      </w:r>
      <w:proofErr w:type="gramStart"/>
      <w:r w:rsidRPr="00FF4619">
        <w:t>literature</w:t>
      </w:r>
      <w:r w:rsidR="00583889">
        <w:t>s</w:t>
      </w:r>
      <w:proofErr w:type="gramEnd"/>
      <w:r w:rsidRPr="00FF4619">
        <w:t>.</w:t>
      </w:r>
    </w:p>
    <w:p w14:paraId="1E8A791C" w14:textId="77777777" w:rsidR="007844DB" w:rsidRPr="00FF4619" w:rsidRDefault="007844DB" w:rsidP="003457F7">
      <w:pPr>
        <w:pStyle w:val="BodyTextBCREC"/>
      </w:pPr>
      <w:r w:rsidRPr="00FF4619">
        <w:t xml:space="preserve">One of examples of novelty statement or the gap analysis statement in the end of </w:t>
      </w:r>
      <w:r w:rsidRPr="00FF4619">
        <w:lastRenderedPageBreak/>
        <w:t>Introduction section (after state of the art of previous research survey)</w:t>
      </w:r>
      <w:r w:rsidR="000B7297" w:rsidRPr="00FF4619">
        <w:t xml:space="preserve"> as follow</w:t>
      </w:r>
      <w:r w:rsidRPr="00FF4619">
        <w:t>:</w:t>
      </w:r>
    </w:p>
    <w:p w14:paraId="4154F70C" w14:textId="36EAD88E" w:rsidR="007844DB" w:rsidRPr="00FF4619" w:rsidRDefault="007844DB" w:rsidP="007844DB">
      <w:pPr>
        <w:pStyle w:val="Body"/>
      </w:pPr>
      <w:r w:rsidRPr="00FF4619">
        <w:rPr>
          <w:i/>
          <w:iCs/>
        </w:rPr>
        <w:t>“........ (short summary of background)</w:t>
      </w:r>
      <w:r w:rsidR="003457F7" w:rsidRPr="00FF4619">
        <w:rPr>
          <w:i/>
          <w:iCs/>
        </w:rPr>
        <w:t xml:space="preserve"> </w:t>
      </w:r>
      <w:r w:rsidRPr="00FF4619">
        <w:rPr>
          <w:i/>
          <w:iCs/>
        </w:rPr>
        <w:t>............</w:t>
      </w:r>
      <w:r w:rsidR="00880AED" w:rsidRPr="00FF4619">
        <w:rPr>
          <w:i/>
          <w:iCs/>
        </w:rPr>
        <w:t xml:space="preserve"> </w:t>
      </w:r>
      <w:r w:rsidRPr="00FF4619">
        <w:rPr>
          <w:i/>
          <w:iCs/>
        </w:rPr>
        <w:t xml:space="preserve">(put here state of the art or overview of previous research </w:t>
      </w:r>
      <w:proofErr w:type="gramStart"/>
      <w:r w:rsidRPr="00FF4619">
        <w:rPr>
          <w:i/>
          <w:iCs/>
        </w:rPr>
        <w:t>similar to</w:t>
      </w:r>
      <w:proofErr w:type="gramEnd"/>
      <w:r w:rsidRPr="00FF4619">
        <w:rPr>
          <w:i/>
          <w:iCs/>
        </w:rPr>
        <w:t xml:space="preserve"> this research)</w:t>
      </w:r>
      <w:r w:rsidR="002E25D0">
        <w:rPr>
          <w:i/>
          <w:iCs/>
        </w:rPr>
        <w:t xml:space="preserve"> </w:t>
      </w:r>
      <w:r w:rsidRPr="00FF4619">
        <w:rPr>
          <w:i/>
          <w:iCs/>
        </w:rPr>
        <w:t>.............. A few researchers focused on ....... There have been limited studies concerned on ........ Therefore, this research intends to ................. The objectives of this research are .........</w:t>
      </w:r>
      <w:r w:rsidRPr="00FF4619">
        <w:t>”.</w:t>
      </w:r>
    </w:p>
    <w:p w14:paraId="739652F6" w14:textId="77777777" w:rsidR="007844DB" w:rsidRPr="00FF4619" w:rsidRDefault="007844DB" w:rsidP="007844DB">
      <w:pPr>
        <w:pStyle w:val="Body"/>
      </w:pPr>
      <w:r w:rsidRPr="00FF4619">
        <w:t xml:space="preserve">or </w:t>
      </w:r>
    </w:p>
    <w:p w14:paraId="68F98BC5" w14:textId="2D3F538D" w:rsidR="007844DB" w:rsidRPr="00FF4619" w:rsidRDefault="007844DB" w:rsidP="007844DB">
      <w:pPr>
        <w:pStyle w:val="Body"/>
      </w:pPr>
      <w:r w:rsidRPr="00FF4619">
        <w:t>“</w:t>
      </w:r>
      <w:r w:rsidRPr="00FF4619">
        <w:rPr>
          <w:i/>
          <w:iCs/>
        </w:rPr>
        <w:t>........ (short summary of background)</w:t>
      </w:r>
      <w:r w:rsidR="003457F7" w:rsidRPr="00FF4619">
        <w:rPr>
          <w:i/>
          <w:iCs/>
        </w:rPr>
        <w:t xml:space="preserve"> </w:t>
      </w:r>
      <w:r w:rsidRPr="00FF4619">
        <w:rPr>
          <w:i/>
          <w:iCs/>
        </w:rPr>
        <w:t>............</w:t>
      </w:r>
      <w:r w:rsidR="00880AED" w:rsidRPr="00FF4619">
        <w:rPr>
          <w:i/>
          <w:iCs/>
        </w:rPr>
        <w:t xml:space="preserve"> </w:t>
      </w:r>
      <w:r w:rsidRPr="00FF4619">
        <w:rPr>
          <w:i/>
          <w:iCs/>
        </w:rPr>
        <w:t xml:space="preserve">(put here state of the art or overview of previous research </w:t>
      </w:r>
      <w:proofErr w:type="gramStart"/>
      <w:r w:rsidRPr="00FF4619">
        <w:rPr>
          <w:i/>
          <w:iCs/>
        </w:rPr>
        <w:t>similar to</w:t>
      </w:r>
      <w:proofErr w:type="gramEnd"/>
      <w:r w:rsidRPr="00FF4619">
        <w:rPr>
          <w:i/>
          <w:iCs/>
        </w:rPr>
        <w:t xml:space="preserve"> this research)</w:t>
      </w:r>
      <w:r w:rsidR="003457F7" w:rsidRPr="00FF4619">
        <w:rPr>
          <w:i/>
          <w:iCs/>
        </w:rPr>
        <w:t xml:space="preserve"> </w:t>
      </w:r>
      <w:r w:rsidRPr="00FF4619">
        <w:rPr>
          <w:i/>
          <w:iCs/>
        </w:rPr>
        <w:t>.............. A few researchers focused on ....... There is no researcher concerned on ........ Therefore, this research focuses on ................. Therefore, this research is aimed to .........</w:t>
      </w:r>
      <w:r w:rsidRPr="00FF4619">
        <w:t>”.</w:t>
      </w:r>
    </w:p>
    <w:p w14:paraId="4873EDB1" w14:textId="0AEECC5A" w:rsidR="007844DB" w:rsidRDefault="006B0DCE" w:rsidP="007844DB">
      <w:pPr>
        <w:pStyle w:val="Body"/>
      </w:pPr>
      <w:r w:rsidRPr="00FF4619">
        <w:t xml:space="preserve">or </w:t>
      </w:r>
      <w:r w:rsidR="007844DB" w:rsidRPr="00FF4619">
        <w:t>etc.</w:t>
      </w:r>
    </w:p>
    <w:p w14:paraId="06225F82" w14:textId="77777777" w:rsidR="002E25D0" w:rsidRPr="00FF4619" w:rsidRDefault="002E25D0" w:rsidP="007844DB">
      <w:pPr>
        <w:pStyle w:val="Body"/>
      </w:pPr>
    </w:p>
    <w:p w14:paraId="22727313" w14:textId="10E86C37" w:rsidR="00B22C0C" w:rsidRPr="00FF4619" w:rsidRDefault="00B22C0C" w:rsidP="00C1224C">
      <w:pPr>
        <w:pStyle w:val="Heading1"/>
      </w:pPr>
      <w:r w:rsidRPr="00FF4619">
        <w:t xml:space="preserve">2. Materials and Methods </w:t>
      </w:r>
      <w:r w:rsidR="00550F95" w:rsidRPr="00FF4619">
        <w:t>(</w:t>
      </w:r>
      <w:r w:rsidRPr="00FF4619">
        <w:sym w:font="Symbol" w:char="F0AC"/>
      </w:r>
      <w:r w:rsidRPr="00FF4619">
        <w:t xml:space="preserve"> 12pt, </w:t>
      </w:r>
      <w:r w:rsidR="007874CC">
        <w:t>Century Schoolbook</w:t>
      </w:r>
      <w:r w:rsidRPr="00FF4619">
        <w:t xml:space="preserve"> bold</w:t>
      </w:r>
      <w:r w:rsidR="00550F95" w:rsidRPr="00FF4619">
        <w:t>)</w:t>
      </w:r>
    </w:p>
    <w:p w14:paraId="1BB5563A" w14:textId="77777777" w:rsidR="00B22C0C" w:rsidRPr="00FF4619" w:rsidRDefault="00B22C0C" w:rsidP="00DB0A99">
      <w:pPr>
        <w:pStyle w:val="Heading2"/>
      </w:pPr>
      <w:r w:rsidRPr="00FF4619">
        <w:t xml:space="preserve">2.1 General Organization of the Paper </w:t>
      </w:r>
      <w:r w:rsidR="00550F95" w:rsidRPr="00FF4619">
        <w:t>(</w:t>
      </w:r>
      <w:r w:rsidRPr="00FF4619">
        <w:sym w:font="Symbol" w:char="F0AC"/>
      </w:r>
      <w:r w:rsidR="00751E95" w:rsidRPr="00FF4619">
        <w:t xml:space="preserve"> 12</w:t>
      </w:r>
      <w:r w:rsidRPr="00FF4619">
        <w:t>pt, Times New Roman bold</w:t>
      </w:r>
      <w:r w:rsidR="00550F95" w:rsidRPr="00FF4619">
        <w:t>)</w:t>
      </w:r>
    </w:p>
    <w:p w14:paraId="16B9BD00" w14:textId="56F4D9FD" w:rsidR="00B22C0C" w:rsidRPr="00FF4619" w:rsidRDefault="00311068" w:rsidP="003457F7">
      <w:pPr>
        <w:pStyle w:val="BodyTextBCREC"/>
      </w:pPr>
      <w:r w:rsidRPr="00311068">
        <w:t>The paper will be published in BCREC journal after the peer-reviewed process and a final decision of "</w:t>
      </w:r>
      <w:r w:rsidRPr="00311068">
        <w:rPr>
          <w:i/>
          <w:iCs/>
        </w:rPr>
        <w:t>Accepted</w:t>
      </w:r>
      <w:r w:rsidRPr="00311068">
        <w:t xml:space="preserve">" article was made by </w:t>
      </w:r>
      <w:r w:rsidR="007A4A7F">
        <w:t xml:space="preserve">the </w:t>
      </w:r>
      <w:r w:rsidRPr="00311068">
        <w:t>Editor. The final paper layout will be produced by</w:t>
      </w:r>
      <w:r w:rsidR="007A4A7F">
        <w:t xml:space="preserve"> the</w:t>
      </w:r>
      <w:r w:rsidRPr="00311068">
        <w:t xml:space="preserve"> Editorial Office of BCREC journal. The final paper layout in PDF type, known as “</w:t>
      </w:r>
      <w:r w:rsidRPr="00311068">
        <w:rPr>
          <w:i/>
          <w:iCs/>
        </w:rPr>
        <w:t>Uncorrected Proof</w:t>
      </w:r>
      <w:r w:rsidRPr="00311068">
        <w:t>”, should be corrected by Author through the Proof</w:t>
      </w:r>
      <w:r w:rsidR="007A4A7F">
        <w:t>r</w:t>
      </w:r>
      <w:r w:rsidRPr="00311068">
        <w:t xml:space="preserve">eading by </w:t>
      </w:r>
      <w:r w:rsidR="007A4A7F">
        <w:t xml:space="preserve">the </w:t>
      </w:r>
      <w:r w:rsidRPr="00311068">
        <w:t>Authors. This uncorrected article in PDF form will be prepublished first in “</w:t>
      </w:r>
      <w:hyperlink r:id="rId11" w:history="1">
        <w:r w:rsidRPr="00311068">
          <w:rPr>
            <w:rStyle w:val="Hyperlink"/>
            <w:i/>
            <w:iCs/>
          </w:rPr>
          <w:t xml:space="preserve">Article </w:t>
        </w:r>
        <w:proofErr w:type="gramStart"/>
        <w:r w:rsidRPr="00311068">
          <w:rPr>
            <w:rStyle w:val="Hyperlink"/>
            <w:i/>
            <w:iCs/>
          </w:rPr>
          <w:t>In</w:t>
        </w:r>
        <w:proofErr w:type="gramEnd"/>
        <w:r w:rsidRPr="00311068">
          <w:rPr>
            <w:rStyle w:val="Hyperlink"/>
            <w:i/>
            <w:iCs/>
          </w:rPr>
          <w:t xml:space="preserve"> Press</w:t>
        </w:r>
      </w:hyperlink>
      <w:r w:rsidRPr="00311068">
        <w:t>” section. Once the uncorrected proof was corrected properly by Authors, the final article version will be finalized and prepublished in "</w:t>
      </w:r>
      <w:r w:rsidRPr="00311068">
        <w:rPr>
          <w:i/>
          <w:iCs/>
        </w:rPr>
        <w:t>In Progress Issue</w:t>
      </w:r>
      <w:r w:rsidRPr="00311068">
        <w:t>"</w:t>
      </w:r>
      <w:r w:rsidR="007A4A7F">
        <w:t xml:space="preserve"> </w:t>
      </w:r>
      <w:r w:rsidRPr="00311068">
        <w:t>of respected volume-issue number.</w:t>
      </w:r>
    </w:p>
    <w:p w14:paraId="6E9458E0" w14:textId="6402F6D3" w:rsidR="00AE3E33" w:rsidRPr="00FF4619" w:rsidRDefault="00B22C0C" w:rsidP="003457F7">
      <w:pPr>
        <w:pStyle w:val="BodyTextBCREC"/>
      </w:pPr>
      <w:r w:rsidRPr="00FF4619">
        <w:t>According to Engelmore and Morgan [1], manuscript content should, in general, be organized in the following order:</w:t>
      </w:r>
      <w:r w:rsidR="0087643B" w:rsidRPr="00FF4619">
        <w:t xml:space="preserve"> </w:t>
      </w:r>
      <w:r w:rsidR="003E3D88" w:rsidRPr="003D28C5">
        <w:rPr>
          <w:i/>
          <w:iCs/>
        </w:rPr>
        <w:t>Title</w:t>
      </w:r>
      <w:r w:rsidR="0087643B" w:rsidRPr="003D28C5">
        <w:rPr>
          <w:i/>
          <w:iCs/>
        </w:rPr>
        <w:t xml:space="preserve">; </w:t>
      </w:r>
      <w:r w:rsidR="003E3D88" w:rsidRPr="003D28C5">
        <w:rPr>
          <w:i/>
          <w:iCs/>
        </w:rPr>
        <w:t>Authors Name</w:t>
      </w:r>
      <w:r w:rsidR="0087643B" w:rsidRPr="003D28C5">
        <w:rPr>
          <w:i/>
          <w:iCs/>
        </w:rPr>
        <w:t xml:space="preserve">; </w:t>
      </w:r>
      <w:r w:rsidR="003E3D88" w:rsidRPr="003D28C5">
        <w:rPr>
          <w:i/>
          <w:iCs/>
        </w:rPr>
        <w:t>Authors Affiliation</w:t>
      </w:r>
      <w:r w:rsidR="0087643B" w:rsidRPr="003D28C5">
        <w:rPr>
          <w:i/>
          <w:iCs/>
        </w:rPr>
        <w:t xml:space="preserve">; </w:t>
      </w:r>
      <w:r w:rsidRPr="003D28C5">
        <w:rPr>
          <w:i/>
          <w:iCs/>
        </w:rPr>
        <w:t>Abstract</w:t>
      </w:r>
      <w:r w:rsidR="0087643B" w:rsidRPr="003D28C5">
        <w:rPr>
          <w:i/>
          <w:iCs/>
        </w:rPr>
        <w:t>; Key</w:t>
      </w:r>
      <w:r w:rsidRPr="003D28C5">
        <w:rPr>
          <w:i/>
          <w:iCs/>
        </w:rPr>
        <w:t>words</w:t>
      </w:r>
      <w:r w:rsidR="0087643B" w:rsidRPr="003D28C5">
        <w:rPr>
          <w:i/>
          <w:iCs/>
        </w:rPr>
        <w:t xml:space="preserve">; </w:t>
      </w:r>
      <w:r w:rsidRPr="003D28C5">
        <w:rPr>
          <w:i/>
          <w:iCs/>
        </w:rPr>
        <w:t>Introduction</w:t>
      </w:r>
      <w:r w:rsidR="0087643B" w:rsidRPr="003D28C5">
        <w:rPr>
          <w:i/>
          <w:iCs/>
        </w:rPr>
        <w:t xml:space="preserve">; </w:t>
      </w:r>
      <w:r w:rsidRPr="003D28C5">
        <w:rPr>
          <w:i/>
          <w:iCs/>
        </w:rPr>
        <w:t>Materials and Methods</w:t>
      </w:r>
      <w:r w:rsidR="0087643B" w:rsidRPr="003D28C5">
        <w:rPr>
          <w:i/>
          <w:iCs/>
        </w:rPr>
        <w:t xml:space="preserve">; </w:t>
      </w:r>
      <w:r w:rsidRPr="003D28C5">
        <w:rPr>
          <w:i/>
          <w:iCs/>
        </w:rPr>
        <w:t>Results and Discussion</w:t>
      </w:r>
      <w:r w:rsidR="0087643B" w:rsidRPr="003D28C5">
        <w:rPr>
          <w:i/>
          <w:iCs/>
        </w:rPr>
        <w:t xml:space="preserve">; </w:t>
      </w:r>
      <w:r w:rsidRPr="003D28C5">
        <w:rPr>
          <w:i/>
          <w:iCs/>
        </w:rPr>
        <w:t>Conclusions</w:t>
      </w:r>
      <w:r w:rsidR="0087643B" w:rsidRPr="003D28C5">
        <w:rPr>
          <w:i/>
          <w:iCs/>
        </w:rPr>
        <w:t xml:space="preserve">; </w:t>
      </w:r>
      <w:r w:rsidRPr="003D28C5">
        <w:rPr>
          <w:i/>
          <w:iCs/>
        </w:rPr>
        <w:t>Acknowledgments</w:t>
      </w:r>
      <w:r w:rsidR="0087643B" w:rsidRPr="003D28C5">
        <w:rPr>
          <w:i/>
          <w:iCs/>
        </w:rPr>
        <w:t xml:space="preserve">; </w:t>
      </w:r>
      <w:r w:rsidR="00583889">
        <w:rPr>
          <w:i/>
          <w:iCs/>
        </w:rPr>
        <w:t xml:space="preserve">Credit Author Statements, </w:t>
      </w:r>
      <w:r w:rsidR="0087643B" w:rsidRPr="003D28C5">
        <w:t>and</w:t>
      </w:r>
      <w:r w:rsidR="0087643B" w:rsidRPr="003D28C5">
        <w:rPr>
          <w:i/>
          <w:iCs/>
        </w:rPr>
        <w:t xml:space="preserve"> </w:t>
      </w:r>
      <w:r w:rsidRPr="003D28C5">
        <w:rPr>
          <w:i/>
          <w:iCs/>
        </w:rPr>
        <w:t>References</w:t>
      </w:r>
      <w:r w:rsidR="001C0B05" w:rsidRPr="00FF4619">
        <w:t xml:space="preserve">. Manuscript </w:t>
      </w:r>
      <w:r w:rsidR="00D15B0F" w:rsidRPr="00FF4619">
        <w:t xml:space="preserve">document </w:t>
      </w:r>
      <w:r w:rsidR="001C0B05" w:rsidRPr="00FF4619">
        <w:t>submitted to</w:t>
      </w:r>
      <w:r w:rsidR="00D15B0F" w:rsidRPr="00FF4619">
        <w:t xml:space="preserve"> this journal (in one MS Word or PDF file) should be arranged as follow:</w:t>
      </w:r>
      <w:r w:rsidR="003457F7" w:rsidRPr="00FF4619">
        <w:t xml:space="preserve"> (a) </w:t>
      </w:r>
      <w:r w:rsidR="00D15B0F" w:rsidRPr="00FF4619">
        <w:t>Bodytext of manuscript article (</w:t>
      </w:r>
      <w:r w:rsidR="000545B6" w:rsidRPr="00FF4619">
        <w:t xml:space="preserve">from Title to References, </w:t>
      </w:r>
      <w:r w:rsidR="00D15B0F" w:rsidRPr="00FF4619">
        <w:t>without tables and figures)</w:t>
      </w:r>
      <w:r w:rsidR="003457F7" w:rsidRPr="00FF4619">
        <w:t xml:space="preserve">; (b) </w:t>
      </w:r>
      <w:r w:rsidR="000545B6" w:rsidRPr="00FF4619">
        <w:t>Figure Captions and Table Captions</w:t>
      </w:r>
      <w:r w:rsidR="003457F7" w:rsidRPr="00FF4619">
        <w:t xml:space="preserve">; (c) </w:t>
      </w:r>
      <w:r w:rsidR="000545B6" w:rsidRPr="00FF4619">
        <w:t xml:space="preserve">Figures </w:t>
      </w:r>
      <w:r w:rsidR="00497629" w:rsidRPr="00FF4619">
        <w:t>(one figure per page)</w:t>
      </w:r>
      <w:r w:rsidR="003457F7" w:rsidRPr="00FF4619">
        <w:t xml:space="preserve">; and (d) </w:t>
      </w:r>
      <w:r w:rsidR="000545B6" w:rsidRPr="00FF4619">
        <w:t>Tables</w:t>
      </w:r>
      <w:r w:rsidR="00497629" w:rsidRPr="00FF4619">
        <w:t xml:space="preserve"> (one table per page)</w:t>
      </w:r>
      <w:r w:rsidR="003457F7" w:rsidRPr="00FF4619">
        <w:t xml:space="preserve">. </w:t>
      </w:r>
      <w:r w:rsidR="00AE3E33" w:rsidRPr="00FF4619">
        <w:t xml:space="preserve">Please include </w:t>
      </w:r>
      <w:r w:rsidR="003457F7" w:rsidRPr="00FF4619">
        <w:t xml:space="preserve">a </w:t>
      </w:r>
      <w:r w:rsidR="00AE3E33" w:rsidRPr="00FF4619">
        <w:t xml:space="preserve">Covering Letter in a </w:t>
      </w:r>
      <w:r w:rsidR="00B713E9" w:rsidRPr="00FF4619">
        <w:t>separate</w:t>
      </w:r>
      <w:r w:rsidR="00AE3E33" w:rsidRPr="00FF4619">
        <w:t xml:space="preserve"> document file containing your summary of scientific finding</w:t>
      </w:r>
      <w:r w:rsidR="007A4A7F">
        <w:t>s</w:t>
      </w:r>
      <w:r w:rsidR="00662D38" w:rsidRPr="00FF4619">
        <w:t xml:space="preserve"> and uploaded in Supplementary Files</w:t>
      </w:r>
      <w:r w:rsidR="00AE3E33" w:rsidRPr="00FF4619">
        <w:t>.</w:t>
      </w:r>
    </w:p>
    <w:p w14:paraId="4C228C33" w14:textId="77777777" w:rsidR="003457F7" w:rsidRPr="00FF4619" w:rsidRDefault="003457F7" w:rsidP="003457F7">
      <w:pPr>
        <w:pStyle w:val="Body"/>
      </w:pPr>
    </w:p>
    <w:p w14:paraId="6469600F" w14:textId="77777777" w:rsidR="000D2B18" w:rsidRPr="00FF4619" w:rsidRDefault="000D2B18" w:rsidP="00DB0A99">
      <w:pPr>
        <w:pStyle w:val="Heading2"/>
      </w:pPr>
      <w:r w:rsidRPr="00FF4619">
        <w:lastRenderedPageBreak/>
        <w:t>2.</w:t>
      </w:r>
      <w:r w:rsidR="00C301E0" w:rsidRPr="00FF4619">
        <w:t>2</w:t>
      </w:r>
      <w:r w:rsidRPr="00FF4619">
        <w:t>. Section Headings</w:t>
      </w:r>
    </w:p>
    <w:p w14:paraId="39970FFE" w14:textId="497C8B65" w:rsidR="000D2B18" w:rsidRPr="00FF4619" w:rsidRDefault="000D2B18" w:rsidP="003457F7">
      <w:pPr>
        <w:pStyle w:val="BodyTextBCREC"/>
      </w:pPr>
      <w:r w:rsidRPr="00FF4619">
        <w:t>Three levels of heading are allowed as follows:</w:t>
      </w:r>
      <w:r w:rsidR="003457F7" w:rsidRPr="00FF4619">
        <w:t xml:space="preserve"> (a) </w:t>
      </w:r>
      <w:r w:rsidRPr="00FF4619">
        <w:t xml:space="preserve">Level 1 (Heading1 format) - 12pt, </w:t>
      </w:r>
      <w:r w:rsidR="00322056">
        <w:t>Century Schoolbook</w:t>
      </w:r>
      <w:r w:rsidRPr="00FF4619">
        <w:t xml:space="preserve"> bold, left justified</w:t>
      </w:r>
      <w:r w:rsidR="003457F7" w:rsidRPr="00FF4619">
        <w:t xml:space="preserve">; (b) </w:t>
      </w:r>
      <w:r w:rsidR="004D694F" w:rsidRPr="00FF4619">
        <w:t>Level 2 (Heading2 format) - 12</w:t>
      </w:r>
      <w:r w:rsidRPr="00FF4619">
        <w:t xml:space="preserve">pt, </w:t>
      </w:r>
      <w:r w:rsidR="00322056">
        <w:t>Century Schoolbook</w:t>
      </w:r>
      <w:r w:rsidRPr="00FF4619">
        <w:t xml:space="preserve"> bold, left justified</w:t>
      </w:r>
      <w:r w:rsidR="003457F7" w:rsidRPr="00FF4619">
        <w:t xml:space="preserve">; and (c) </w:t>
      </w:r>
      <w:r w:rsidR="004D694F" w:rsidRPr="00FF4619">
        <w:t>Level 3 (Heading3 format) - 12</w:t>
      </w:r>
      <w:r w:rsidRPr="00FF4619">
        <w:t xml:space="preserve">pt, </w:t>
      </w:r>
      <w:r w:rsidR="00322056">
        <w:t>Century Schoolbook</w:t>
      </w:r>
      <w:r w:rsidRPr="00FF4619">
        <w:t xml:space="preserve"> bold italic, left justified</w:t>
      </w:r>
      <w:r w:rsidR="003457F7" w:rsidRPr="00FF4619">
        <w:t>.</w:t>
      </w:r>
    </w:p>
    <w:p w14:paraId="734D565E" w14:textId="77777777" w:rsidR="003457F7" w:rsidRPr="00FF4619" w:rsidRDefault="003457F7" w:rsidP="003457F7">
      <w:pPr>
        <w:pStyle w:val="BodyTextBCREC"/>
      </w:pPr>
    </w:p>
    <w:p w14:paraId="78F73ED8" w14:textId="77777777" w:rsidR="000D2B18" w:rsidRPr="00FF4619" w:rsidRDefault="000D2B18" w:rsidP="009D5B52">
      <w:pPr>
        <w:pStyle w:val="Heading2"/>
      </w:pPr>
      <w:r w:rsidRPr="00FF4619">
        <w:t>2.</w:t>
      </w:r>
      <w:r w:rsidR="00315875" w:rsidRPr="00FF4619">
        <w:t>3</w:t>
      </w:r>
      <w:r w:rsidRPr="00FF4619">
        <w:t>. Body Text</w:t>
      </w:r>
    </w:p>
    <w:p w14:paraId="4032D77C" w14:textId="78AE2476" w:rsidR="000D2B18" w:rsidRPr="00FF4619" w:rsidRDefault="000D2B18" w:rsidP="009A1EED">
      <w:pPr>
        <w:pStyle w:val="BodyTextBCREC"/>
      </w:pPr>
      <w:r w:rsidRPr="00FF4619">
        <w:t>The body of the text is a set of body text paragraphs defined as follows:</w:t>
      </w:r>
      <w:r w:rsidR="003457F7" w:rsidRPr="00FF4619">
        <w:t xml:space="preserve"> </w:t>
      </w:r>
      <w:r w:rsidR="009A1EED" w:rsidRPr="00FF4619">
        <w:t xml:space="preserve">(a) </w:t>
      </w:r>
      <w:r w:rsidR="00315875" w:rsidRPr="00FF4619">
        <w:t>12</w:t>
      </w:r>
      <w:r w:rsidRPr="00FF4619">
        <w:t xml:space="preserve">pt </w:t>
      </w:r>
      <w:r w:rsidR="00322056">
        <w:t>Century Schoolbook</w:t>
      </w:r>
      <w:r w:rsidR="009A1EED" w:rsidRPr="00FF4619">
        <w:t xml:space="preserve">; (b) </w:t>
      </w:r>
      <w:r w:rsidR="00315875" w:rsidRPr="00FF4619">
        <w:t>One-half</w:t>
      </w:r>
      <w:r w:rsidRPr="00FF4619">
        <w:t xml:space="preserve"> space, defined as 12pt</w:t>
      </w:r>
      <w:r w:rsidR="009A1EED" w:rsidRPr="00FF4619">
        <w:t xml:space="preserve">; (c) </w:t>
      </w:r>
      <w:r w:rsidR="00315875" w:rsidRPr="00FF4619">
        <w:t>Spacing after the heading is 3</w:t>
      </w:r>
      <w:r w:rsidRPr="00FF4619">
        <w:t>pt</w:t>
      </w:r>
      <w:r w:rsidR="009A1EED" w:rsidRPr="00FF4619">
        <w:t xml:space="preserve">; (d) </w:t>
      </w:r>
      <w:r w:rsidRPr="00FF4619">
        <w:t>Spa</w:t>
      </w:r>
      <w:r w:rsidR="00315875" w:rsidRPr="00FF4619">
        <w:t>cing before the new heading is 12</w:t>
      </w:r>
      <w:r w:rsidRPr="00FF4619">
        <w:t>pt</w:t>
      </w:r>
      <w:r w:rsidR="009A1EED" w:rsidRPr="00FF4619">
        <w:t xml:space="preserve">; (e) </w:t>
      </w:r>
      <w:r w:rsidR="00EE378B" w:rsidRPr="00FF4619">
        <w:t>I</w:t>
      </w:r>
      <w:r w:rsidRPr="00FF4619">
        <w:t>ndentation for the first line</w:t>
      </w:r>
      <w:r w:rsidR="00EE378B" w:rsidRPr="00FF4619">
        <w:t xml:space="preserve"> is 1 cm.</w:t>
      </w:r>
    </w:p>
    <w:p w14:paraId="798182FD" w14:textId="77777777" w:rsidR="009A1EED" w:rsidRPr="00FF4619" w:rsidRDefault="009A1EED" w:rsidP="009A1EED">
      <w:pPr>
        <w:pStyle w:val="BodyTextBCREC"/>
      </w:pPr>
    </w:p>
    <w:p w14:paraId="788B2708" w14:textId="77777777" w:rsidR="000D2B18" w:rsidRPr="00FF4619" w:rsidRDefault="000D2B18" w:rsidP="009D5B52">
      <w:pPr>
        <w:pStyle w:val="Heading2"/>
      </w:pPr>
      <w:r w:rsidRPr="00FF4619">
        <w:t>2.</w:t>
      </w:r>
      <w:r w:rsidR="00721EAA" w:rsidRPr="00FF4619">
        <w:t>4</w:t>
      </w:r>
      <w:r w:rsidRPr="00FF4619">
        <w:t>. Bullets</w:t>
      </w:r>
    </w:p>
    <w:p w14:paraId="0D655951" w14:textId="4EE125A9" w:rsidR="000D2B18" w:rsidRPr="00FF4619" w:rsidRDefault="00C2288E" w:rsidP="0000534C">
      <w:pPr>
        <w:pStyle w:val="BodyTextBCREC"/>
      </w:pPr>
      <w:r w:rsidRPr="00FF4619">
        <w:t xml:space="preserve">Bullet and numbering within body text are not allowed. All </w:t>
      </w:r>
      <w:r w:rsidR="001F61C7" w:rsidRPr="00FF4619">
        <w:t>sentences</w:t>
      </w:r>
      <w:r w:rsidRPr="00FF4619">
        <w:t xml:space="preserve"> should be typed as descriptive paragraph</w:t>
      </w:r>
      <w:r w:rsidR="00B556A0" w:rsidRPr="00FF4619">
        <w:t xml:space="preserve"> format.</w:t>
      </w:r>
    </w:p>
    <w:p w14:paraId="04203233" w14:textId="77777777" w:rsidR="0000534C" w:rsidRPr="00FF4619" w:rsidRDefault="0000534C" w:rsidP="0000534C">
      <w:pPr>
        <w:pStyle w:val="BodyTextBCREC"/>
      </w:pPr>
    </w:p>
    <w:p w14:paraId="623283BA" w14:textId="77777777" w:rsidR="000D2B18" w:rsidRPr="00FF4619" w:rsidRDefault="005F5AFB" w:rsidP="009D5B52">
      <w:pPr>
        <w:pStyle w:val="Heading2"/>
      </w:pPr>
      <w:r w:rsidRPr="00FF4619">
        <w:t>2.5</w:t>
      </w:r>
      <w:r w:rsidR="000D2B18" w:rsidRPr="00FF4619">
        <w:t>. Tables</w:t>
      </w:r>
    </w:p>
    <w:p w14:paraId="46F44F0F" w14:textId="270FA3B6" w:rsidR="000D2B18" w:rsidRPr="00FF4619" w:rsidRDefault="000D2B18" w:rsidP="0000534C">
      <w:pPr>
        <w:pStyle w:val="BodyTextBCREC"/>
      </w:pPr>
      <w:r w:rsidRPr="00FF4619">
        <w:t xml:space="preserve">Tables are sequentially numbered with the table title and number above the table. Tables should be centered in the column OR on the page. Tables should be followed by a line space (12pt). Elements of a table should be single-spaced, however double spacing can be used to show groupings of data or to separate parts within the table.  Table headings should be in 10pt bold. Tables are referred </w:t>
      </w:r>
      <w:r w:rsidR="007A4A7F">
        <w:t xml:space="preserve">to </w:t>
      </w:r>
      <w:r w:rsidRPr="00FF4619">
        <w:t>in the text by the table number</w:t>
      </w:r>
      <w:r w:rsidR="0000534C" w:rsidRPr="00FF4619">
        <w:t xml:space="preserve"> without location (above, below, following, etc</w:t>
      </w:r>
      <w:r w:rsidRPr="00FF4619">
        <w:t>.</w:t>
      </w:r>
      <w:r w:rsidR="0000534C" w:rsidRPr="00FF4619">
        <w:t>),</w:t>
      </w:r>
      <w:r w:rsidRPr="00FF4619">
        <w:t xml:space="preserve"> e</w:t>
      </w:r>
      <w:r w:rsidR="0000534C" w:rsidRPr="00FF4619">
        <w:t>.</w:t>
      </w:r>
      <w:r w:rsidRPr="00FF4619">
        <w:t>g</w:t>
      </w:r>
      <w:r w:rsidR="0000534C" w:rsidRPr="00FF4619">
        <w:t>.</w:t>
      </w:r>
      <w:r w:rsidRPr="00FF4619">
        <w:t xml:space="preserve">: Table 1. Do not show </w:t>
      </w:r>
      <w:r w:rsidR="007A4A7F">
        <w:t xml:space="preserve">a </w:t>
      </w:r>
      <w:r w:rsidRPr="00FF4619">
        <w:t xml:space="preserve">vertical line in the table. </w:t>
      </w:r>
      <w:r w:rsidR="007A4A7F">
        <w:t>O</w:t>
      </w:r>
      <w:r w:rsidRPr="00FF4619">
        <w:t>nly horizontal line</w:t>
      </w:r>
      <w:r w:rsidR="007A4A7F">
        <w:t>s</w:t>
      </w:r>
      <w:r w:rsidRPr="00FF4619">
        <w:t xml:space="preserve"> should be shown within the table.</w:t>
      </w:r>
    </w:p>
    <w:p w14:paraId="2589E025" w14:textId="77777777" w:rsidR="0000534C" w:rsidRPr="00FF4619" w:rsidRDefault="0000534C" w:rsidP="0000534C">
      <w:pPr>
        <w:pStyle w:val="BodyTextBCREC"/>
      </w:pPr>
    </w:p>
    <w:p w14:paraId="3568C249" w14:textId="77777777" w:rsidR="000D2B18" w:rsidRPr="00FF4619" w:rsidRDefault="005F5AFB" w:rsidP="009D5B52">
      <w:pPr>
        <w:pStyle w:val="Heading2"/>
      </w:pPr>
      <w:r w:rsidRPr="00FF4619">
        <w:t>2.6</w:t>
      </w:r>
      <w:r w:rsidR="000D2B18" w:rsidRPr="00FF4619">
        <w:t>. Figures</w:t>
      </w:r>
    </w:p>
    <w:p w14:paraId="0EF23201" w14:textId="77777777" w:rsidR="000D2B18" w:rsidRPr="00FF4619" w:rsidRDefault="000D2B18" w:rsidP="00952D76">
      <w:pPr>
        <w:pStyle w:val="BodyTextBCREC"/>
      </w:pPr>
      <w:r w:rsidRPr="00FF4619">
        <w:t>Figures are sequentially numbered commencing at 1 with the figure title and number below the figure as shown in Figure 1. Detailed recommendations for figures are as follows:</w:t>
      </w:r>
      <w:r w:rsidR="00952D76" w:rsidRPr="00FF4619">
        <w:t xml:space="preserve"> (a) </w:t>
      </w:r>
      <w:r w:rsidRPr="00FF4619">
        <w:t>Ensure that figures are clear and legible with typed letterings.</w:t>
      </w:r>
      <w:r w:rsidR="00952D76" w:rsidRPr="00FF4619">
        <w:t xml:space="preserve"> (b) </w:t>
      </w:r>
      <w:r w:rsidRPr="00FF4619">
        <w:t>Black &amp; white or colored figures are allowed.</w:t>
      </w:r>
      <w:r w:rsidR="00952D76" w:rsidRPr="00FF4619">
        <w:t xml:space="preserve"> (c) </w:t>
      </w:r>
      <w:r w:rsidRPr="00FF4619">
        <w:t>If a figure spans two columns, it should be placed at the top or bottom of a page.</w:t>
      </w:r>
      <w:r w:rsidR="00952D76" w:rsidRPr="00FF4619">
        <w:t xml:space="preserve"> (d) </w:t>
      </w:r>
      <w:r w:rsidRPr="00FF4619">
        <w:t>Hard copy illustrations should, preferably, be scanned and included in the electronic version of the submission in an appropriate format as follows:</w:t>
      </w:r>
      <w:r w:rsidR="00952D76" w:rsidRPr="00FF4619">
        <w:t xml:space="preserve"> </w:t>
      </w:r>
      <w:r w:rsidRPr="00FF4619">
        <w:t>BMP - Microsoft bitmap file</w:t>
      </w:r>
      <w:r w:rsidR="00952D76" w:rsidRPr="00FF4619">
        <w:t xml:space="preserve">, </w:t>
      </w:r>
      <w:r w:rsidRPr="00FF4619">
        <w:t>WMF - Windows Metafile Format</w:t>
      </w:r>
      <w:r w:rsidR="00952D76" w:rsidRPr="00FF4619">
        <w:t xml:space="preserve">, </w:t>
      </w:r>
      <w:r w:rsidRPr="00FF4619">
        <w:t>EPS - Encapsulated Postscript</w:t>
      </w:r>
      <w:r w:rsidR="00952D76" w:rsidRPr="00FF4619">
        <w:t xml:space="preserve">. (e) </w:t>
      </w:r>
      <w:r w:rsidRPr="00FF4619">
        <w:t xml:space="preserve">If figures cannot be scanned, the original </w:t>
      </w:r>
      <w:r w:rsidRPr="00FF4619">
        <w:lastRenderedPageBreak/>
        <w:t>should be placed in its location within the manuscript using wax or colorless glue</w:t>
      </w:r>
      <w:r w:rsidR="00952D76" w:rsidRPr="00FF4619">
        <w:t xml:space="preserve">. (f) </w:t>
      </w:r>
      <w:r w:rsidRPr="00FF4619">
        <w:t>The following files are permissible:</w:t>
      </w:r>
      <w:r w:rsidR="00952D76" w:rsidRPr="00FF4619">
        <w:t xml:space="preserve"> </w:t>
      </w:r>
      <w:r w:rsidRPr="00FF4619">
        <w:t>Microsoft Graph</w:t>
      </w:r>
      <w:r w:rsidR="00952D76" w:rsidRPr="00FF4619">
        <w:t xml:space="preserve">, </w:t>
      </w:r>
      <w:r w:rsidRPr="00FF4619">
        <w:t>Microsoft Draw</w:t>
      </w:r>
      <w:r w:rsidR="00952D76" w:rsidRPr="00FF4619">
        <w:t xml:space="preserve">. </w:t>
      </w:r>
    </w:p>
    <w:p w14:paraId="7C750EC6" w14:textId="77777777" w:rsidR="009A5A3F" w:rsidRPr="00FF4619" w:rsidRDefault="009A5A3F" w:rsidP="00633A2E"/>
    <w:p w14:paraId="31C4CDE6" w14:textId="77777777" w:rsidR="000D2B18" w:rsidRPr="00FF4619" w:rsidRDefault="005F5AFB" w:rsidP="009D5B52">
      <w:pPr>
        <w:pStyle w:val="Heading2"/>
      </w:pPr>
      <w:r w:rsidRPr="00FF4619">
        <w:t>2.7</w:t>
      </w:r>
      <w:r w:rsidR="000D2B18" w:rsidRPr="00FF4619">
        <w:t>. Equations</w:t>
      </w:r>
    </w:p>
    <w:p w14:paraId="661BAFB8" w14:textId="2A49C88B" w:rsidR="000D2B18" w:rsidRPr="00FF4619" w:rsidRDefault="000D2B18" w:rsidP="00952D76">
      <w:pPr>
        <w:pStyle w:val="BodyTextBCREC"/>
      </w:pPr>
      <w:r w:rsidRPr="00FF4619">
        <w:t>Equations should be numbered serially within parentheses as shown in Equation (1). Equation</w:t>
      </w:r>
      <w:r w:rsidR="007A4A7F">
        <w:t>s</w:t>
      </w:r>
      <w:r w:rsidRPr="00FF4619">
        <w:t xml:space="preserve"> should be prepared using MS Equation Editor (not in image format). The equation number is to be placed at the extreme right side.</w:t>
      </w:r>
      <w:r w:rsidR="00CE5109" w:rsidRPr="00FF4619">
        <w:t xml:space="preserve"> Explanation of the symbols in the equation should be presented as a </w:t>
      </w:r>
      <w:r w:rsidR="002D3295" w:rsidRPr="00FF4619">
        <w:t>descriptive</w:t>
      </w:r>
      <w:r w:rsidR="00CE5109" w:rsidRPr="00FF4619">
        <w:t xml:space="preserve"> paragraph after the equation</w:t>
      </w:r>
      <w:r w:rsidR="003238F6">
        <w:t>, not as</w:t>
      </w:r>
      <w:r w:rsidR="007A4A7F">
        <w:t xml:space="preserve"> an</w:t>
      </w:r>
      <w:r w:rsidR="003238F6">
        <w:t xml:space="preserve"> item list.</w:t>
      </w:r>
    </w:p>
    <w:p w14:paraId="4F310467" w14:textId="77777777" w:rsidR="000D2B18" w:rsidRPr="00FF4619" w:rsidRDefault="000D2B18" w:rsidP="000D2B18">
      <w:pPr>
        <w:pStyle w:val="Equation"/>
      </w:pPr>
      <w:r w:rsidRPr="00FF4619">
        <w:tab/>
      </w:r>
      <w:r w:rsidRPr="00FF4619">
        <w:tab/>
      </w:r>
      <w:r w:rsidRPr="00FF4619">
        <w:rPr>
          <w:position w:val="-50"/>
        </w:rPr>
        <w:object w:dxaOrig="4940" w:dyaOrig="1120" w14:anchorId="5FE6D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1pt;height:46.3pt" o:ole="" fillcolor="window">
            <v:imagedata r:id="rId12" o:title=""/>
          </v:shape>
          <o:OLEObject Type="Embed" ProgID="Equation.3" ShapeID="_x0000_i1025" DrawAspect="Content" ObjectID="_1819198036" r:id="rId13"/>
        </w:object>
      </w:r>
      <w:r w:rsidRPr="00FF4619">
        <w:tab/>
      </w:r>
      <w:r w:rsidRPr="00FF4619">
        <w:tab/>
      </w:r>
      <w:r w:rsidRPr="00FF4619">
        <w:tab/>
        <w:t>(1)</w:t>
      </w:r>
      <w:r w:rsidRPr="00FF4619">
        <w:rPr>
          <w:position w:val="-14"/>
        </w:rPr>
        <w:t xml:space="preserve">   </w:t>
      </w:r>
    </w:p>
    <w:p w14:paraId="2682C61A" w14:textId="77777777" w:rsidR="000D2B18" w:rsidRPr="00FF4619" w:rsidRDefault="005F5AFB" w:rsidP="009D5B52">
      <w:pPr>
        <w:pStyle w:val="Heading2"/>
      </w:pPr>
      <w:r w:rsidRPr="00FF4619">
        <w:t>2.8</w:t>
      </w:r>
      <w:r w:rsidR="000D2B18" w:rsidRPr="00FF4619">
        <w:t>. Units, Abbreviations and Symbols</w:t>
      </w:r>
    </w:p>
    <w:p w14:paraId="01F68F64" w14:textId="77777777" w:rsidR="000D2B18" w:rsidRPr="00FF4619" w:rsidRDefault="000D2B18" w:rsidP="00306D76">
      <w:pPr>
        <w:pStyle w:val="BodyTextBCREC"/>
      </w:pPr>
      <w:r w:rsidRPr="00FF4619">
        <w:t>Metric units are preferred. Define abbreviations and symbols at the first time as they are introduced in the text.</w:t>
      </w:r>
      <w:r w:rsidR="00306D76" w:rsidRPr="00FF4619">
        <w:t xml:space="preserve"> Definition of symbols should be presented in paragraph form, not as list bulleted.</w:t>
      </w:r>
    </w:p>
    <w:p w14:paraId="6AE7AECA" w14:textId="77777777" w:rsidR="00952D76" w:rsidRPr="00FF4619" w:rsidRDefault="00952D76" w:rsidP="00633A2E">
      <w:pPr>
        <w:pStyle w:val="Body"/>
      </w:pPr>
    </w:p>
    <w:p w14:paraId="552975D1" w14:textId="34722B75" w:rsidR="00B22C0C" w:rsidRPr="00FF4619" w:rsidRDefault="00762DE7" w:rsidP="00C1224C">
      <w:pPr>
        <w:pStyle w:val="Heading1"/>
      </w:pPr>
      <w:r w:rsidRPr="00FF4619">
        <w:t>3</w:t>
      </w:r>
      <w:r w:rsidR="00B22C0C" w:rsidRPr="00FF4619">
        <w:t xml:space="preserve">. </w:t>
      </w:r>
      <w:r w:rsidR="00410E6E" w:rsidRPr="00FF4619">
        <w:t>Results and Discussion</w:t>
      </w:r>
      <w:r w:rsidR="00B22C0C" w:rsidRPr="00FF4619">
        <w:t xml:space="preserve"> </w:t>
      </w:r>
      <w:r w:rsidR="00EC0EFC" w:rsidRPr="00FF4619">
        <w:t xml:space="preserve">( </w:t>
      </w:r>
      <w:r w:rsidR="00EC0EFC" w:rsidRPr="00FF4619">
        <w:sym w:font="Symbol" w:char="F0AC"/>
      </w:r>
      <w:r w:rsidR="00EC0EFC" w:rsidRPr="00FF4619">
        <w:t xml:space="preserve"> 12pt, </w:t>
      </w:r>
      <w:r w:rsidR="00771E43" w:rsidRPr="00771E43">
        <w:t>Century Schoolbook</w:t>
      </w:r>
      <w:r w:rsidR="00EC0EFC" w:rsidRPr="00FF4619">
        <w:t>)</w:t>
      </w:r>
    </w:p>
    <w:p w14:paraId="3299BC34" w14:textId="20E00A86" w:rsidR="00B22C0C" w:rsidRPr="00FF4619" w:rsidRDefault="00762DE7" w:rsidP="009D5B52">
      <w:pPr>
        <w:pStyle w:val="Heading2"/>
      </w:pPr>
      <w:r w:rsidRPr="00FF4619">
        <w:t>3</w:t>
      </w:r>
      <w:r w:rsidR="00410E6E" w:rsidRPr="00FF4619">
        <w:t>.</w:t>
      </w:r>
      <w:r w:rsidR="00B22C0C" w:rsidRPr="00FF4619">
        <w:t xml:space="preserve">1. </w:t>
      </w:r>
      <w:r w:rsidR="000C2332" w:rsidRPr="00FF4619">
        <w:t xml:space="preserve">Manuscript Heading, Font, </w:t>
      </w:r>
      <w:r w:rsidR="00B22C0C" w:rsidRPr="00FF4619">
        <w:t>and Spacing</w:t>
      </w:r>
      <w:r w:rsidR="00EC0EFC" w:rsidRPr="00FF4619">
        <w:t xml:space="preserve"> (</w:t>
      </w:r>
      <w:r w:rsidR="00B22C0C" w:rsidRPr="00FF4619">
        <w:t xml:space="preserve"> </w:t>
      </w:r>
      <w:r w:rsidR="00B22C0C" w:rsidRPr="00FF4619">
        <w:sym w:font="Symbol" w:char="F0AC"/>
      </w:r>
      <w:r w:rsidR="00AE28A4" w:rsidRPr="00FF4619">
        <w:t xml:space="preserve"> 12</w:t>
      </w:r>
      <w:r w:rsidR="00B22C0C" w:rsidRPr="00FF4619">
        <w:t xml:space="preserve">pt, </w:t>
      </w:r>
      <w:r w:rsidR="00771E43" w:rsidRPr="00771E43">
        <w:t>Century Schoolbook</w:t>
      </w:r>
      <w:r w:rsidR="00EC0EFC" w:rsidRPr="00FF4619">
        <w:t>)</w:t>
      </w:r>
    </w:p>
    <w:p w14:paraId="4ED5D23C" w14:textId="41E03C52" w:rsidR="00B22C0C" w:rsidRPr="00FF4619" w:rsidRDefault="001C61D2" w:rsidP="00EC0EFC">
      <w:pPr>
        <w:pStyle w:val="BodyTextBCREC"/>
      </w:pPr>
      <w:r w:rsidRPr="00FF4619">
        <w:t>A manuscript</w:t>
      </w:r>
      <w:r w:rsidR="00B22C0C" w:rsidRPr="00FF4619">
        <w:t xml:space="preserve"> should be typed using word processors (Microsoft Word or Open Office) software. The</w:t>
      </w:r>
      <w:r w:rsidR="00E04B81" w:rsidRPr="00FF4619">
        <w:t xml:space="preserve"> font used throughout the paper</w:t>
      </w:r>
      <w:r w:rsidR="00B22C0C" w:rsidRPr="00FF4619">
        <w:rPr>
          <w:lang w:val="id-ID"/>
        </w:rPr>
        <w:t xml:space="preserve"> </w:t>
      </w:r>
      <w:r w:rsidR="00B22C0C" w:rsidRPr="00FF4619">
        <w:t xml:space="preserve">is </w:t>
      </w:r>
      <w:r w:rsidR="004F0098" w:rsidRPr="004F0098">
        <w:t>Century Schoolbook</w:t>
      </w:r>
      <w:r w:rsidR="00B22C0C" w:rsidRPr="00FF4619">
        <w:t xml:space="preserve">. The </w:t>
      </w:r>
      <w:r w:rsidR="004F0098">
        <w:t xml:space="preserve">article </w:t>
      </w:r>
      <w:r w:rsidR="00B22C0C" w:rsidRPr="00FF4619">
        <w:t>paper size is A4 (i.e. 210 x 297</w:t>
      </w:r>
      <w:r w:rsidR="004513FA" w:rsidRPr="00FF4619">
        <w:t xml:space="preserve"> </w:t>
      </w:r>
      <w:r w:rsidR="00B22C0C" w:rsidRPr="00FF4619">
        <w:t>mm), two-column format (i.e., 85</w:t>
      </w:r>
      <w:r w:rsidR="004513FA" w:rsidRPr="00FF4619">
        <w:t xml:space="preserve"> </w:t>
      </w:r>
      <w:r w:rsidR="00B22C0C" w:rsidRPr="00FF4619">
        <w:t>mm each) with a 2.5</w:t>
      </w:r>
      <w:r w:rsidR="004513FA" w:rsidRPr="00FF4619">
        <w:t xml:space="preserve"> </w:t>
      </w:r>
      <w:r w:rsidR="00B22C0C" w:rsidRPr="00FF4619">
        <w:t>cm margin at the top, a 2.5</w:t>
      </w:r>
      <w:r w:rsidR="004513FA" w:rsidRPr="00FF4619">
        <w:t xml:space="preserve"> </w:t>
      </w:r>
      <w:r w:rsidR="00B22C0C" w:rsidRPr="00FF4619">
        <w:t xml:space="preserve">cm </w:t>
      </w:r>
      <w:r w:rsidR="004513FA" w:rsidRPr="00FF4619">
        <w:t>margin at the bottom, 2</w:t>
      </w:r>
      <w:r w:rsidR="00B22C0C" w:rsidRPr="00FF4619">
        <w:t>.5</w:t>
      </w:r>
      <w:r w:rsidR="004513FA" w:rsidRPr="00FF4619">
        <w:t xml:space="preserve"> </w:t>
      </w:r>
      <w:r w:rsidR="00D27510" w:rsidRPr="00FF4619">
        <w:t>cm margin</w:t>
      </w:r>
      <w:r w:rsidR="00B22C0C" w:rsidRPr="00FF4619">
        <w:t xml:space="preserve"> on the left</w:t>
      </w:r>
      <w:r w:rsidR="00D27510" w:rsidRPr="00FF4619">
        <w:t>,</w:t>
      </w:r>
      <w:r w:rsidR="00B22C0C" w:rsidRPr="00FF4619">
        <w:t xml:space="preserve"> and </w:t>
      </w:r>
      <w:r w:rsidR="00D27510" w:rsidRPr="00FF4619">
        <w:t xml:space="preserve">2 cm margin on the </w:t>
      </w:r>
      <w:r w:rsidR="00B22C0C" w:rsidRPr="00FF4619">
        <w:t>right</w:t>
      </w:r>
      <w:r w:rsidR="00AD2749" w:rsidRPr="00FF4619">
        <w:t>.</w:t>
      </w:r>
      <w:r w:rsidR="00B22C0C" w:rsidRPr="00FF4619">
        <w:t xml:space="preserve"> Lines are </w:t>
      </w:r>
      <w:r w:rsidR="00AD2749" w:rsidRPr="00FF4619">
        <w:t xml:space="preserve">one-half </w:t>
      </w:r>
      <w:r w:rsidR="00B22C0C" w:rsidRPr="00FF4619">
        <w:t xml:space="preserve">spaced, justified. Page numbers </w:t>
      </w:r>
      <w:r w:rsidR="00AB5179" w:rsidRPr="00FF4619">
        <w:t>should be i</w:t>
      </w:r>
      <w:r w:rsidR="00B22C0C" w:rsidRPr="00FF4619">
        <w:t>ncluded in the text</w:t>
      </w:r>
      <w:r w:rsidR="00AB5179" w:rsidRPr="00FF4619">
        <w:t xml:space="preserve"> located in </w:t>
      </w:r>
      <w:r w:rsidR="007A4A7F">
        <w:t xml:space="preserve">the </w:t>
      </w:r>
      <w:r w:rsidR="00AB5179" w:rsidRPr="00FF4619">
        <w:t xml:space="preserve">footer section of each page. </w:t>
      </w:r>
      <w:r w:rsidR="007A4A7F" w:rsidRPr="00FF4619">
        <w:t>The use</w:t>
      </w:r>
      <w:r w:rsidR="00B22C0C" w:rsidRPr="00FF4619">
        <w:t xml:space="preserve"> of pronouns such as I, we etc</w:t>
      </w:r>
      <w:r w:rsidR="007A4A7F">
        <w:t>.</w:t>
      </w:r>
      <w:r w:rsidR="00B22C0C" w:rsidRPr="00FF4619">
        <w:t xml:space="preserve"> is to be avoided.</w:t>
      </w:r>
    </w:p>
    <w:p w14:paraId="7BEF1C3D" w14:textId="70258A35" w:rsidR="00B22C0C" w:rsidRPr="00FF4619" w:rsidRDefault="000C2332" w:rsidP="00E00788">
      <w:pPr>
        <w:pStyle w:val="BodyTextBCREC"/>
      </w:pPr>
      <w:r w:rsidRPr="00FF4619">
        <w:t xml:space="preserve">Manuscript submitted to this journal should follow the heading below, except for the review article: </w:t>
      </w:r>
      <w:r w:rsidRPr="00FF4619">
        <w:rPr>
          <w:b/>
          <w:bCs/>
          <w:i/>
          <w:iCs/>
        </w:rPr>
        <w:t xml:space="preserve">Title; Authors Name; Authors Affiliation; Abstract; Keywords; Introduction; Materials and Methods; Results and Discussion; Conclusions; Acknowledgments; </w:t>
      </w:r>
      <w:r w:rsidR="00B61048" w:rsidRPr="00B61048">
        <w:rPr>
          <w:b/>
          <w:bCs/>
          <w:i/>
          <w:iCs/>
        </w:rPr>
        <w:t>CRediT Author Statement</w:t>
      </w:r>
      <w:r w:rsidR="00B61048">
        <w:rPr>
          <w:b/>
          <w:bCs/>
          <w:i/>
          <w:iCs/>
        </w:rPr>
        <w:t xml:space="preserve">; </w:t>
      </w:r>
      <w:r w:rsidRPr="00FF4619">
        <w:rPr>
          <w:b/>
          <w:bCs/>
          <w:i/>
          <w:iCs/>
        </w:rPr>
        <w:t>and References</w:t>
      </w:r>
      <w:r w:rsidRPr="00FF4619">
        <w:t xml:space="preserve">.  </w:t>
      </w:r>
    </w:p>
    <w:p w14:paraId="1F1B4533" w14:textId="77777777" w:rsidR="00E00788" w:rsidRPr="00FF4619" w:rsidRDefault="00E00788" w:rsidP="00E00788">
      <w:pPr>
        <w:pStyle w:val="BodyTextBCREC"/>
      </w:pPr>
    </w:p>
    <w:p w14:paraId="743A84E0" w14:textId="77777777" w:rsidR="00B22C0C" w:rsidRPr="00FF4619" w:rsidRDefault="00762DE7" w:rsidP="009D5B52">
      <w:pPr>
        <w:pStyle w:val="Heading2"/>
      </w:pPr>
      <w:r w:rsidRPr="00FF4619">
        <w:t>3</w:t>
      </w:r>
      <w:r w:rsidR="00410E6E" w:rsidRPr="00FF4619">
        <w:t>.</w:t>
      </w:r>
      <w:r w:rsidR="00B22C0C" w:rsidRPr="00FF4619">
        <w:t>2. Paper Title</w:t>
      </w:r>
    </w:p>
    <w:p w14:paraId="04086CEE" w14:textId="283EF09B" w:rsidR="00E00788" w:rsidRPr="00FF4619" w:rsidRDefault="00845857" w:rsidP="00E00788">
      <w:pPr>
        <w:pStyle w:val="BodyTextBCREC"/>
      </w:pPr>
      <w:r w:rsidRPr="00FF4619">
        <w:t xml:space="preserve">This is your opportunity to attract the reader’s attention. Remember that readers </w:t>
      </w:r>
      <w:r w:rsidRPr="00FF4619">
        <w:lastRenderedPageBreak/>
        <w:t xml:space="preserve">are the potential authors who will cite your article. Identify the main issue of the paper. Begin with the subject of the paper. The title should be accurate, unambiguous, specific, and complete. Do not contain </w:t>
      </w:r>
      <w:r w:rsidR="006A7A9B" w:rsidRPr="00FF4619">
        <w:t>infrequently used</w:t>
      </w:r>
      <w:r w:rsidRPr="00FF4619">
        <w:t xml:space="preserve"> abbreviations.</w:t>
      </w:r>
      <w:r w:rsidR="00E00788" w:rsidRPr="00FF4619">
        <w:t xml:space="preserve"> </w:t>
      </w:r>
    </w:p>
    <w:p w14:paraId="52479B22" w14:textId="4B9E9308" w:rsidR="00B22C0C" w:rsidRPr="00FF4619" w:rsidRDefault="00B22C0C" w:rsidP="00E00788">
      <w:pPr>
        <w:pStyle w:val="BodyTextBCREC"/>
      </w:pPr>
      <w:r w:rsidRPr="00FF4619">
        <w:t>The ti</w:t>
      </w:r>
      <w:r w:rsidR="00845857" w:rsidRPr="00FF4619">
        <w:t xml:space="preserve">tle of the paper should be in </w:t>
      </w:r>
      <w:r w:rsidR="007A4A7F">
        <w:t xml:space="preserve">a </w:t>
      </w:r>
      <w:r w:rsidR="00845857" w:rsidRPr="00FF4619">
        <w:t>16</w:t>
      </w:r>
      <w:r w:rsidRPr="00FF4619">
        <w:t xml:space="preserve"> pt bold</w:t>
      </w:r>
      <w:r w:rsidR="00845857" w:rsidRPr="00FF4619">
        <w:t xml:space="preserve"> </w:t>
      </w:r>
      <w:r w:rsidR="004F0098" w:rsidRPr="004F0098">
        <w:t>Century Schoolbook</w:t>
      </w:r>
      <w:r w:rsidRPr="00FF4619">
        <w:t xml:space="preserve"> and be centered</w:t>
      </w:r>
      <w:r w:rsidR="00845857" w:rsidRPr="00FF4619">
        <w:t>. T</w:t>
      </w:r>
      <w:r w:rsidRPr="00FF4619">
        <w:t xml:space="preserve">he </w:t>
      </w:r>
      <w:r w:rsidR="007937AD">
        <w:t xml:space="preserve">article </w:t>
      </w:r>
      <w:r w:rsidRPr="00FF4619">
        <w:t>title should have 0 pts space above and 12 pts below.</w:t>
      </w:r>
    </w:p>
    <w:p w14:paraId="20175BCB" w14:textId="77777777" w:rsidR="00E00788" w:rsidRPr="00FF4619" w:rsidRDefault="00E00788" w:rsidP="00E00788">
      <w:pPr>
        <w:pStyle w:val="BodyTextBCREC"/>
      </w:pPr>
    </w:p>
    <w:p w14:paraId="3B293890" w14:textId="77777777" w:rsidR="00B22C0C" w:rsidRPr="00FF4619" w:rsidRDefault="00762DE7" w:rsidP="009D5B52">
      <w:pPr>
        <w:pStyle w:val="Heading2"/>
      </w:pPr>
      <w:r w:rsidRPr="00FF4619">
        <w:t>3</w:t>
      </w:r>
      <w:r w:rsidR="00410E6E" w:rsidRPr="00FF4619">
        <w:t>.</w:t>
      </w:r>
      <w:r w:rsidR="00B22C0C" w:rsidRPr="00FF4619">
        <w:t>3. Authors</w:t>
      </w:r>
      <w:r w:rsidR="00265E43" w:rsidRPr="00FF4619">
        <w:t xml:space="preserve"> Name</w:t>
      </w:r>
      <w:r w:rsidR="008A7F2F" w:rsidRPr="00FF4619">
        <w:t xml:space="preserve"> and Affiliations</w:t>
      </w:r>
    </w:p>
    <w:p w14:paraId="376BC088" w14:textId="48AE1BFA" w:rsidR="00574971" w:rsidRPr="00FF4619" w:rsidRDefault="00574971" w:rsidP="00574971">
      <w:pPr>
        <w:pStyle w:val="BodyTextBCREC"/>
      </w:pPr>
      <w:r w:rsidRPr="00FF4619">
        <w:t xml:space="preserve">Write Author(s) names without a title and professional positions, such as: Prof, Dr, Production Manager, etc. Do not abbreviate your last/family name. </w:t>
      </w:r>
      <w:r w:rsidRPr="00FF4619">
        <w:rPr>
          <w:b/>
          <w:bCs/>
        </w:rPr>
        <w:t>Always give your First and Last names (should be at least 2 (two) words)</w:t>
      </w:r>
      <w:r w:rsidRPr="00FF4619">
        <w:t>.</w:t>
      </w:r>
      <w:r w:rsidR="00857355" w:rsidRPr="00FF4619">
        <w:t xml:space="preserve"> Please be careful about how to write or locate First, Middle, and Last Names.</w:t>
      </w:r>
      <w:r w:rsidRPr="00FF4619">
        <w:t xml:space="preserve"> If your name has only one word, you should repeat your name, </w:t>
      </w:r>
      <w:r w:rsidR="006A7A9B">
        <w:t xml:space="preserve">for </w:t>
      </w:r>
      <w:r w:rsidRPr="00FF4619">
        <w:t>example: Istadi Istadi or I. Istadi. Write clear affiliation of all Authors. Affiliation includes a name of department/unit, (faculty), a name of university, address, country. Please indicate Corresponding Author (include email address) by adding an asterisk (*) in superscript behind the name.</w:t>
      </w:r>
    </w:p>
    <w:p w14:paraId="3BC6018A" w14:textId="26DEE3B0" w:rsidR="00574971" w:rsidRPr="00FF4619" w:rsidRDefault="00574971" w:rsidP="00574971">
      <w:pPr>
        <w:pStyle w:val="BodyTextBCREC"/>
      </w:pPr>
      <w:r w:rsidRPr="00FF4619">
        <w:t>Author names should be in 1</w:t>
      </w:r>
      <w:r w:rsidR="00EF1BD8">
        <w:t>2</w:t>
      </w:r>
      <w:r w:rsidRPr="00FF4619">
        <w:t xml:space="preserve"> pt Times Roman bold with 12 pts above and 12 pts below. Author addresses are superscripted by numerals and centered over both columns of manuscripts. Author affiliations should be in 1</w:t>
      </w:r>
      <w:r w:rsidR="00EF1BD8">
        <w:t>2</w:t>
      </w:r>
      <w:r w:rsidRPr="00FF4619">
        <w:t xml:space="preserve"> pt Times Roman italic. The body of the text should commence two lines (24 points) below the last address.</w:t>
      </w:r>
    </w:p>
    <w:p w14:paraId="3635E6B2" w14:textId="4A5B29BB" w:rsidR="00E00788" w:rsidRDefault="00574971" w:rsidP="00574971">
      <w:pPr>
        <w:pStyle w:val="BodyTextBCREC"/>
      </w:pPr>
      <w:r w:rsidRPr="00FF4619">
        <w:t>Present/permanent address. If an author has moved since the work described in the article was done, or was visiting at the time, a 'Present address' (or 'Permanent address') may be indicated as a footnote to that author's name. The address at which the author did the work must be retained as the main affiliation address. Superscript Arabic numerals are used for such footnotes</w:t>
      </w:r>
      <w:r w:rsidR="00DB0A99">
        <w:t>.</w:t>
      </w:r>
    </w:p>
    <w:p w14:paraId="3F73EBE6" w14:textId="77777777" w:rsidR="00DB0A99" w:rsidRPr="00FF4619" w:rsidRDefault="00DB0A99" w:rsidP="00574971">
      <w:pPr>
        <w:pStyle w:val="BodyTextBCREC"/>
      </w:pPr>
    </w:p>
    <w:p w14:paraId="4CE01327" w14:textId="77777777" w:rsidR="008A7F2F" w:rsidRPr="00FF4619" w:rsidRDefault="00762DE7" w:rsidP="00DB0A99">
      <w:pPr>
        <w:pStyle w:val="Heading2"/>
      </w:pPr>
      <w:r w:rsidRPr="00FF4619">
        <w:t>3</w:t>
      </w:r>
      <w:r w:rsidR="008A7F2F" w:rsidRPr="00FF4619">
        <w:t>.4. Abstract</w:t>
      </w:r>
      <w:r w:rsidR="000F1ECA" w:rsidRPr="00FF4619">
        <w:t xml:space="preserve"> and Keyword</w:t>
      </w:r>
      <w:r w:rsidR="00791CD8" w:rsidRPr="00FF4619">
        <w:t>s</w:t>
      </w:r>
    </w:p>
    <w:p w14:paraId="4B4BACDD" w14:textId="1C49C85C" w:rsidR="00574971" w:rsidRPr="00FF4619" w:rsidRDefault="00574971" w:rsidP="00574971">
      <w:pPr>
        <w:pStyle w:val="BodyTextBCREC"/>
      </w:pPr>
      <w:r w:rsidRPr="00FF4619">
        <w:t>An abstract should stand alone, mean</w:t>
      </w:r>
      <w:r w:rsidR="007A4A7F">
        <w:t>ing</w:t>
      </w:r>
      <w:r w:rsidRPr="00FF4619">
        <w:t xml:space="preserve"> that no citation and figures and equation format in the abstract. Consider it the advertisement of your article. The abstract should tell the prospective reader what you did and highlight the key findings. Avoid using technical jargon and uncommon abbreviations. You must be accurate, brief, clear and specific. Use words which reflect the precise meaning. The abstract should be precise and honest. Please follow word limitations (100</w:t>
      </w:r>
      <w:r w:rsidRPr="00FF4619">
        <w:rPr>
          <w:rFonts w:ascii="Times New Roman" w:hAnsi="Times New Roman"/>
        </w:rPr>
        <w:t>‐</w:t>
      </w:r>
      <w:r w:rsidRPr="00FF4619">
        <w:t xml:space="preserve">250 words). </w:t>
      </w:r>
      <w:r w:rsidRPr="00FF4619">
        <w:rPr>
          <w:b/>
          <w:bCs/>
        </w:rPr>
        <w:t xml:space="preserve">Abstract must </w:t>
      </w:r>
      <w:proofErr w:type="gramStart"/>
      <w:r w:rsidR="006A7A9B" w:rsidRPr="00FF4619">
        <w:rPr>
          <w:b/>
          <w:bCs/>
        </w:rPr>
        <w:t>contain</w:t>
      </w:r>
      <w:r w:rsidR="006A7A9B">
        <w:rPr>
          <w:b/>
          <w:bCs/>
        </w:rPr>
        <w:t>:</w:t>
      </w:r>
      <w:proofErr w:type="gramEnd"/>
      <w:r w:rsidRPr="00FF4619">
        <w:rPr>
          <w:b/>
          <w:bCs/>
        </w:rPr>
        <w:t xml:space="preserve"> </w:t>
      </w:r>
      <w:r w:rsidRPr="00FF4619">
        <w:rPr>
          <w:b/>
          <w:bCs/>
          <w:i/>
          <w:iCs/>
        </w:rPr>
        <w:t>backgrounds</w:t>
      </w:r>
      <w:r w:rsidRPr="00FF4619">
        <w:rPr>
          <w:b/>
          <w:bCs/>
        </w:rPr>
        <w:t xml:space="preserve"> (if any, maximum 2-3 sentences), </w:t>
      </w:r>
      <w:r w:rsidRPr="00FF4619">
        <w:rPr>
          <w:b/>
          <w:bCs/>
          <w:i/>
          <w:iCs/>
        </w:rPr>
        <w:t xml:space="preserve">short clear </w:t>
      </w:r>
      <w:r w:rsidRPr="00FF4619">
        <w:rPr>
          <w:b/>
          <w:bCs/>
          <w:i/>
          <w:iCs/>
        </w:rPr>
        <w:lastRenderedPageBreak/>
        <w:t>objectives</w:t>
      </w:r>
      <w:r w:rsidRPr="00FF4619">
        <w:rPr>
          <w:b/>
          <w:bCs/>
        </w:rPr>
        <w:t xml:space="preserve">, </w:t>
      </w:r>
      <w:r w:rsidRPr="00FF4619">
        <w:rPr>
          <w:b/>
          <w:bCs/>
          <w:i/>
          <w:iCs/>
        </w:rPr>
        <w:t>short methods</w:t>
      </w:r>
      <w:r w:rsidRPr="00FF4619">
        <w:rPr>
          <w:b/>
          <w:bCs/>
        </w:rPr>
        <w:t xml:space="preserve">, </w:t>
      </w:r>
      <w:proofErr w:type="gramStart"/>
      <w:r w:rsidRPr="00FF4619">
        <w:rPr>
          <w:b/>
          <w:bCs/>
          <w:i/>
          <w:iCs/>
        </w:rPr>
        <w:t>final results</w:t>
      </w:r>
      <w:proofErr w:type="gramEnd"/>
      <w:r w:rsidRPr="00FF4619">
        <w:rPr>
          <w:b/>
          <w:bCs/>
          <w:i/>
          <w:iCs/>
        </w:rPr>
        <w:t xml:space="preserve"> or findings</w:t>
      </w:r>
      <w:r w:rsidRPr="00FF4619">
        <w:rPr>
          <w:b/>
          <w:bCs/>
        </w:rPr>
        <w:t xml:space="preserve">, and </w:t>
      </w:r>
      <w:r w:rsidRPr="00FF4619">
        <w:rPr>
          <w:b/>
          <w:bCs/>
          <w:i/>
          <w:iCs/>
        </w:rPr>
        <w:t>conclusion</w:t>
      </w:r>
      <w:r w:rsidRPr="00FF4619">
        <w:t>.</w:t>
      </w:r>
    </w:p>
    <w:p w14:paraId="31337121" w14:textId="4FB5368D" w:rsidR="008A7F2F" w:rsidRPr="00FF4619" w:rsidRDefault="00574971" w:rsidP="00574971">
      <w:pPr>
        <w:pStyle w:val="BodyTextBCREC"/>
      </w:pPr>
      <w:r w:rsidRPr="00FF4619">
        <w:t xml:space="preserve">Keywords are the labels of your manuscript and critical to correct indexing and searching. </w:t>
      </w:r>
      <w:r w:rsidR="0031294C" w:rsidRPr="00FF4619">
        <w:t>Therefore,</w:t>
      </w:r>
      <w:r w:rsidRPr="00FF4619">
        <w:t xml:space="preserve"> the keywords should represent the content and highlight of your article. Use only those abbreviations that are firmly established in the field. e.g. DNA. Each word/phrase in </w:t>
      </w:r>
      <w:r w:rsidR="0010649B">
        <w:t xml:space="preserve">the </w:t>
      </w:r>
      <w:r w:rsidRPr="00FF4619">
        <w:t>keyword should be separated by a semicolon (;), not a comma (,).</w:t>
      </w:r>
    </w:p>
    <w:p w14:paraId="1D87C679" w14:textId="77777777" w:rsidR="00574971" w:rsidRPr="00FF4619" w:rsidRDefault="00574971" w:rsidP="00574971">
      <w:pPr>
        <w:pStyle w:val="Body"/>
      </w:pPr>
    </w:p>
    <w:p w14:paraId="7CD5CE5E" w14:textId="77777777" w:rsidR="00044672" w:rsidRPr="00FF4619" w:rsidRDefault="00762DE7" w:rsidP="00DB0A99">
      <w:pPr>
        <w:pStyle w:val="Heading2"/>
      </w:pPr>
      <w:r w:rsidRPr="00FF4619">
        <w:t>3</w:t>
      </w:r>
      <w:r w:rsidR="006331BB" w:rsidRPr="00FF4619">
        <w:t>.5</w:t>
      </w:r>
      <w:r w:rsidR="00044672" w:rsidRPr="00FF4619">
        <w:t xml:space="preserve">. </w:t>
      </w:r>
      <w:r w:rsidR="006331BB" w:rsidRPr="00FF4619">
        <w:t>Introduction</w:t>
      </w:r>
    </w:p>
    <w:p w14:paraId="315AF81E" w14:textId="3291E544" w:rsidR="00574971" w:rsidRPr="00FF4619" w:rsidRDefault="00574971" w:rsidP="00574971">
      <w:pPr>
        <w:pStyle w:val="BodyTextBCREC"/>
      </w:pPr>
      <w:r w:rsidRPr="00FF4619">
        <w:t xml:space="preserve">In Introduction, Authors should state the </w:t>
      </w:r>
      <w:r w:rsidRPr="00FF4619">
        <w:rPr>
          <w:b/>
          <w:bCs/>
        </w:rPr>
        <w:t>objectives of the work</w:t>
      </w:r>
      <w:r w:rsidRPr="00FF4619">
        <w:t xml:space="preserve"> at the end of </w:t>
      </w:r>
      <w:r w:rsidR="00FD352B">
        <w:t xml:space="preserve">the </w:t>
      </w:r>
      <w:r w:rsidRPr="00FF4619">
        <w:t xml:space="preserve">introduction section. Before the objective, Authors should provide an </w:t>
      </w:r>
      <w:r w:rsidRPr="00FF4619">
        <w:rPr>
          <w:b/>
          <w:bCs/>
        </w:rPr>
        <w:t>adequate background</w:t>
      </w:r>
      <w:r w:rsidRPr="00FF4619">
        <w:t xml:space="preserve"> (maximum 1 paragraph), and </w:t>
      </w:r>
      <w:r w:rsidRPr="00FF4619">
        <w:rPr>
          <w:b/>
          <w:bCs/>
        </w:rPr>
        <w:t>very short literatures survey/review</w:t>
      </w:r>
      <w:r w:rsidRPr="00FF4619">
        <w:t xml:space="preserve"> in order to record the existing solutions/method, to show which is the best of previous researches, to show the main limitation of the previous researches, to show what do you hope to achieve (to solve the limitation), and to show the scientific merit or novelties of the paper. Avoid a detailed literature survey or a summary of the results. Do not describe literature survey/review as author by </w:t>
      </w:r>
      <w:r w:rsidR="006A7A9B" w:rsidRPr="00FF4619">
        <w:t>author but</w:t>
      </w:r>
      <w:r w:rsidRPr="00FF4619">
        <w:t xml:space="preserve"> </w:t>
      </w:r>
      <w:r w:rsidR="006A7A9B">
        <w:t xml:space="preserve">it </w:t>
      </w:r>
      <w:r w:rsidRPr="00FF4619">
        <w:t xml:space="preserve">should be presented as </w:t>
      </w:r>
      <w:r w:rsidR="00FD352B">
        <w:t xml:space="preserve">a </w:t>
      </w:r>
      <w:r w:rsidRPr="00FF4619">
        <w:t>group per method or topic reviewed which refers to some literatures.</w:t>
      </w:r>
    </w:p>
    <w:p w14:paraId="09ED5611" w14:textId="77777777" w:rsidR="00574971" w:rsidRPr="00FF4619" w:rsidRDefault="00574971" w:rsidP="00574971">
      <w:pPr>
        <w:pStyle w:val="BodyTextBCREC"/>
      </w:pPr>
      <w:r w:rsidRPr="00FF4619">
        <w:t>One of examples of novelty statement or the gap analysis statement in the end of Introduction section (after state of the art of previous research survey):</w:t>
      </w:r>
    </w:p>
    <w:p w14:paraId="710B825F" w14:textId="5D625CFE" w:rsidR="00574971" w:rsidRPr="00FF4619" w:rsidRDefault="00574971" w:rsidP="00574971">
      <w:pPr>
        <w:pStyle w:val="Heading2"/>
        <w:rPr>
          <w:b w:val="0"/>
        </w:rPr>
      </w:pPr>
      <w:r w:rsidRPr="00FF4619">
        <w:rPr>
          <w:b w:val="0"/>
          <w:i/>
          <w:iCs/>
        </w:rPr>
        <w:t xml:space="preserve">“........ (short summary of background) ....... </w:t>
      </w:r>
      <w:proofErr w:type="gramStart"/>
      <w:r w:rsidRPr="00FF4619">
        <w:rPr>
          <w:b w:val="0"/>
          <w:i/>
          <w:iCs/>
        </w:rPr>
        <w:t>.....</w:t>
      </w:r>
      <w:proofErr w:type="gramEnd"/>
      <w:r w:rsidRPr="00FF4619">
        <w:rPr>
          <w:b w:val="0"/>
          <w:i/>
          <w:iCs/>
        </w:rPr>
        <w:t xml:space="preserve">(put here state of the art or overview of previous research </w:t>
      </w:r>
      <w:proofErr w:type="gramStart"/>
      <w:r w:rsidRPr="00FF4619">
        <w:rPr>
          <w:b w:val="0"/>
          <w:i/>
          <w:iCs/>
        </w:rPr>
        <w:t>similar to</w:t>
      </w:r>
      <w:proofErr w:type="gramEnd"/>
      <w:r w:rsidRPr="00FF4619">
        <w:rPr>
          <w:b w:val="0"/>
          <w:i/>
          <w:iCs/>
        </w:rPr>
        <w:t xml:space="preserve"> this </w:t>
      </w:r>
      <w:proofErr w:type="gramStart"/>
      <w:r w:rsidRPr="00FF4619">
        <w:rPr>
          <w:b w:val="0"/>
          <w:i/>
          <w:iCs/>
        </w:rPr>
        <w:t>research)..............</w:t>
      </w:r>
      <w:proofErr w:type="gramEnd"/>
      <w:r w:rsidRPr="00FF4619">
        <w:rPr>
          <w:b w:val="0"/>
          <w:i/>
          <w:iCs/>
        </w:rPr>
        <w:t xml:space="preserve"> A few researchers focused on ....... There have been limited studies concerned on ........ Therefore, this research intends to ................. The objectives of this research are .........</w:t>
      </w:r>
      <w:r w:rsidRPr="00FF4619">
        <w:rPr>
          <w:b w:val="0"/>
        </w:rPr>
        <w:t>”.</w:t>
      </w:r>
    </w:p>
    <w:p w14:paraId="61955931" w14:textId="77777777" w:rsidR="00574971" w:rsidRPr="00FF4619" w:rsidRDefault="00574971" w:rsidP="00574971">
      <w:pPr>
        <w:pStyle w:val="Heading2"/>
        <w:rPr>
          <w:b w:val="0"/>
        </w:rPr>
      </w:pPr>
      <w:r w:rsidRPr="00FF4619">
        <w:rPr>
          <w:b w:val="0"/>
        </w:rPr>
        <w:t xml:space="preserve">or </w:t>
      </w:r>
    </w:p>
    <w:p w14:paraId="398B8F2F" w14:textId="71993CA1" w:rsidR="00574971" w:rsidRPr="00FF4619" w:rsidRDefault="00574971" w:rsidP="00574971">
      <w:pPr>
        <w:pStyle w:val="Heading2"/>
        <w:rPr>
          <w:b w:val="0"/>
        </w:rPr>
      </w:pPr>
      <w:r w:rsidRPr="00FF4619">
        <w:rPr>
          <w:b w:val="0"/>
        </w:rPr>
        <w:t>“</w:t>
      </w:r>
      <w:r w:rsidRPr="00FF4619">
        <w:rPr>
          <w:b w:val="0"/>
          <w:i/>
          <w:iCs/>
        </w:rPr>
        <w:t>........ (short summary of background)</w:t>
      </w:r>
      <w:r w:rsidR="003107E4">
        <w:rPr>
          <w:b w:val="0"/>
          <w:i/>
          <w:iCs/>
        </w:rPr>
        <w:t xml:space="preserve"> </w:t>
      </w:r>
      <w:r w:rsidRPr="00FF4619">
        <w:rPr>
          <w:b w:val="0"/>
          <w:i/>
          <w:iCs/>
        </w:rPr>
        <w:t xml:space="preserve">....... </w:t>
      </w:r>
      <w:proofErr w:type="gramStart"/>
      <w:r w:rsidRPr="00FF4619">
        <w:rPr>
          <w:b w:val="0"/>
          <w:i/>
          <w:iCs/>
        </w:rPr>
        <w:t>.....</w:t>
      </w:r>
      <w:proofErr w:type="gramEnd"/>
      <w:r w:rsidRPr="00FF4619">
        <w:rPr>
          <w:b w:val="0"/>
          <w:i/>
          <w:iCs/>
        </w:rPr>
        <w:t xml:space="preserve">(put here state of the art or overview of previous research </w:t>
      </w:r>
      <w:proofErr w:type="gramStart"/>
      <w:r w:rsidRPr="00FF4619">
        <w:rPr>
          <w:b w:val="0"/>
          <w:i/>
          <w:iCs/>
        </w:rPr>
        <w:t>similar to</w:t>
      </w:r>
      <w:proofErr w:type="gramEnd"/>
      <w:r w:rsidRPr="00FF4619">
        <w:rPr>
          <w:b w:val="0"/>
          <w:i/>
          <w:iCs/>
        </w:rPr>
        <w:t xml:space="preserve"> this </w:t>
      </w:r>
      <w:proofErr w:type="gramStart"/>
      <w:r w:rsidRPr="00FF4619">
        <w:rPr>
          <w:b w:val="0"/>
          <w:i/>
          <w:iCs/>
        </w:rPr>
        <w:t>research)..............</w:t>
      </w:r>
      <w:proofErr w:type="gramEnd"/>
      <w:r w:rsidRPr="00FF4619">
        <w:rPr>
          <w:b w:val="0"/>
          <w:i/>
          <w:iCs/>
        </w:rPr>
        <w:t xml:space="preserve"> A few researchers focused on ....... There is no researcher concerned on ........ Therefore, this research focuses on ................. Therefore, this research is aimed to .........</w:t>
      </w:r>
      <w:r w:rsidRPr="00FF4619">
        <w:rPr>
          <w:b w:val="0"/>
        </w:rPr>
        <w:t>”.</w:t>
      </w:r>
    </w:p>
    <w:p w14:paraId="3A00C482" w14:textId="63DA57F5" w:rsidR="00B22E7F" w:rsidRDefault="00B22E7F" w:rsidP="00B22E7F">
      <w:r w:rsidRPr="00FF4619">
        <w:t>etc.</w:t>
      </w:r>
    </w:p>
    <w:p w14:paraId="4A6D37FB" w14:textId="77777777" w:rsidR="00DB0A99" w:rsidRPr="00FF4619" w:rsidRDefault="00DB0A99" w:rsidP="00B22E7F"/>
    <w:p w14:paraId="4A7F7F2D" w14:textId="77777777" w:rsidR="00762DE7" w:rsidRPr="00FF4619" w:rsidRDefault="00762DE7" w:rsidP="00DB0A99">
      <w:pPr>
        <w:pStyle w:val="Heading2"/>
      </w:pPr>
      <w:r w:rsidRPr="00FF4619">
        <w:t>3.6. Materials and Methods</w:t>
      </w:r>
    </w:p>
    <w:p w14:paraId="2010EA08" w14:textId="77777777" w:rsidR="0031294C" w:rsidRPr="00FF4619" w:rsidRDefault="00821FE2" w:rsidP="00B22E7F">
      <w:pPr>
        <w:pStyle w:val="BodyTextBCREC"/>
      </w:pPr>
      <w:r w:rsidRPr="00FF4619">
        <w:t xml:space="preserve">Materials and methods should make </w:t>
      </w:r>
      <w:r w:rsidR="00B41ECC" w:rsidRPr="00FF4619">
        <w:t>reader</w:t>
      </w:r>
      <w:r w:rsidRPr="00FF4619">
        <w:t>s</w:t>
      </w:r>
      <w:r w:rsidR="00B41ECC" w:rsidRPr="00FF4619">
        <w:t xml:space="preserve"> </w:t>
      </w:r>
      <w:r w:rsidRPr="00FF4619">
        <w:t xml:space="preserve">be </w:t>
      </w:r>
      <w:r w:rsidR="00B41ECC" w:rsidRPr="00FF4619">
        <w:t>able to reproduce the experiment.</w:t>
      </w:r>
      <w:r w:rsidRPr="00FF4619">
        <w:t xml:space="preserve"> Provide sufficient detail to allow the work to be reproduced. Methods already published should be indicated by a reference: only relevant modifications should be </w:t>
      </w:r>
      <w:r w:rsidRPr="00FF4619">
        <w:lastRenderedPageBreak/>
        <w:t xml:space="preserve">described. </w:t>
      </w:r>
      <w:r w:rsidR="00B41ECC" w:rsidRPr="00FF4619">
        <w:t xml:space="preserve">Do not repeat the details of established methods. </w:t>
      </w:r>
    </w:p>
    <w:p w14:paraId="183EB3EC" w14:textId="784FD2DB" w:rsidR="00762DE7" w:rsidRPr="00FF4619" w:rsidRDefault="00821FE2" w:rsidP="0031294C">
      <w:pPr>
        <w:pStyle w:val="BodyTextBCREC"/>
      </w:pPr>
      <w:r w:rsidRPr="00FF4619">
        <w:t xml:space="preserve">For the chemicals, please provide details of brand and purity (example: CaO (Merck, 99.5%)). </w:t>
      </w:r>
      <w:r w:rsidR="0031294C" w:rsidRPr="00FF4619">
        <w:t>All main analytical equipments</w:t>
      </w:r>
      <w:r w:rsidR="005D0B18">
        <w:t xml:space="preserve"> </w:t>
      </w:r>
      <w:r w:rsidR="0031294C" w:rsidRPr="00FF4619">
        <w:t>/</w:t>
      </w:r>
      <w:r w:rsidR="005D0B18">
        <w:t xml:space="preserve"> </w:t>
      </w:r>
      <w:r w:rsidR="0031294C" w:rsidRPr="00FF4619">
        <w:t>instruments should be typed clearly, including brand, type/model, column type (if any), Gas Chromatography programming, and procedures. Example: “</w:t>
      </w:r>
      <w:r w:rsidR="0031294C" w:rsidRPr="00FF4619">
        <w:rPr>
          <w:i/>
          <w:iCs/>
        </w:rPr>
        <w:t>The GC analysis was carried out on Shimadzu GC-17A and Varian 3900 devices in the programmed mode from 70 to 280 °C with heat rate 5 °C/min with use of a capillary column of CS-Chromatography Service of Type FS-OV-1-CB-0.25</w:t>
      </w:r>
      <w:r w:rsidR="0031294C" w:rsidRPr="00FF4619">
        <w:t>”</w:t>
      </w:r>
    </w:p>
    <w:p w14:paraId="38891EA8" w14:textId="77777777" w:rsidR="00B22E7F" w:rsidRPr="00FF4619" w:rsidRDefault="00B22E7F" w:rsidP="00B22E7F">
      <w:pPr>
        <w:pStyle w:val="BodyTextBCREC"/>
      </w:pPr>
    </w:p>
    <w:p w14:paraId="7F69D62A" w14:textId="77777777" w:rsidR="001257DF" w:rsidRPr="00FF4619" w:rsidRDefault="001257DF" w:rsidP="00DB0A99">
      <w:pPr>
        <w:pStyle w:val="Heading2"/>
      </w:pPr>
      <w:r w:rsidRPr="00FF4619">
        <w:t>3.7. Results and Discussion</w:t>
      </w:r>
    </w:p>
    <w:p w14:paraId="1A49FFDF" w14:textId="77777777" w:rsidR="00B22E7F" w:rsidRPr="00FF4619" w:rsidRDefault="00B22E7F" w:rsidP="00B22E7F">
      <w:pPr>
        <w:pStyle w:val="Body"/>
      </w:pPr>
      <w:r w:rsidRPr="00FF4619">
        <w:t xml:space="preserve">Results should be clear and concise. </w:t>
      </w:r>
      <w:r w:rsidRPr="00FF4619">
        <w:rPr>
          <w:b/>
          <w:bCs/>
        </w:rPr>
        <w:t>The results should summarize (scientific) findings rather than providing data in detail</w:t>
      </w:r>
      <w:r w:rsidRPr="00FF4619">
        <w:t>. Please highlight differences between your results or findings and the previous publications by other researchers. The discussion should explore the significance of the results of the work, not repeat them. A combined Results and Discussion section is often appropriate. Avoid extensive citations and discussion of published literature.</w:t>
      </w:r>
    </w:p>
    <w:p w14:paraId="23E9D62B" w14:textId="1FA34ABE" w:rsidR="00B22E7F" w:rsidRPr="00FF4619" w:rsidRDefault="00B22E7F" w:rsidP="00B22E7F">
      <w:pPr>
        <w:pStyle w:val="Body"/>
      </w:pPr>
      <w:r w:rsidRPr="00FF4619">
        <w:t xml:space="preserve">In discussion, it is the most important section of your article. Here you get the chance to sell your data. Make the discussion </w:t>
      </w:r>
      <w:r w:rsidR="00AC64CC" w:rsidRPr="00FF4619">
        <w:t>correspond</w:t>
      </w:r>
      <w:r w:rsidRPr="00FF4619">
        <w:t xml:space="preserve"> to the results, but do not reiterate the results. Often should begin with </w:t>
      </w:r>
      <w:proofErr w:type="gramStart"/>
      <w:r w:rsidRPr="00FF4619">
        <w:t>a brief summary</w:t>
      </w:r>
      <w:proofErr w:type="gramEnd"/>
      <w:r w:rsidRPr="00FF4619">
        <w:t xml:space="preserve"> of the main scientific findings (not experimental results).</w:t>
      </w:r>
    </w:p>
    <w:p w14:paraId="5CCA0663" w14:textId="3AF32E41" w:rsidR="002C07BD" w:rsidRPr="00FF4619" w:rsidRDefault="00B22E7F" w:rsidP="00B22E7F">
      <w:pPr>
        <w:pStyle w:val="Body"/>
      </w:pPr>
      <w:r w:rsidRPr="00FF4619">
        <w:t>The following components should be covered in discussion: (a) How do your results relate to the original question or objectives outlined in the Introduction section? What is your finding of research? (</w:t>
      </w:r>
      <w:r w:rsidRPr="00FF4619">
        <w:rPr>
          <w:b/>
          <w:bCs/>
        </w:rPr>
        <w:t>what/how</w:t>
      </w:r>
      <w:r w:rsidRPr="00FF4619">
        <w:t>)? (b) Do you provide interpretation scientifically for each of your results or findings presented? This scientific interpretation must be supported by valid analysis and characterization (</w:t>
      </w:r>
      <w:r w:rsidRPr="00FF4619">
        <w:rPr>
          <w:b/>
          <w:bCs/>
        </w:rPr>
        <w:t>why</w:t>
      </w:r>
      <w:r w:rsidRPr="00FF4619">
        <w:t xml:space="preserve">)? </w:t>
      </w:r>
      <w:r w:rsidR="006C2651" w:rsidRPr="00FF4619">
        <w:t xml:space="preserve">(c) </w:t>
      </w:r>
      <w:r w:rsidRPr="00FF4619">
        <w:t>Are your results consistent with what other investigators have reported (</w:t>
      </w:r>
      <w:r w:rsidRPr="00FF4619">
        <w:rPr>
          <w:b/>
          <w:bCs/>
        </w:rPr>
        <w:t>what else</w:t>
      </w:r>
      <w:r w:rsidRPr="00FF4619">
        <w:t>)? Or are there any differences?</w:t>
      </w:r>
      <w:r w:rsidR="001B06C4">
        <w:t xml:space="preserve"> </w:t>
      </w:r>
      <w:r w:rsidR="001B06C4" w:rsidRPr="001B06C4">
        <w:t xml:space="preserve">Comparison your results with other researcher results is </w:t>
      </w:r>
      <w:r w:rsidR="00FD352B">
        <w:t>required</w:t>
      </w:r>
      <w:r w:rsidR="001B06C4" w:rsidRPr="001B06C4">
        <w:t>.</w:t>
      </w:r>
    </w:p>
    <w:p w14:paraId="4D63EAD7" w14:textId="77777777" w:rsidR="00B22E7F" w:rsidRPr="00FF4619" w:rsidRDefault="00B22E7F" w:rsidP="00B22E7F">
      <w:pPr>
        <w:pStyle w:val="Body"/>
      </w:pPr>
    </w:p>
    <w:p w14:paraId="0D352302" w14:textId="77777777" w:rsidR="002C07BD" w:rsidRPr="00FF4619" w:rsidRDefault="002C07BD" w:rsidP="00DB0A99">
      <w:pPr>
        <w:pStyle w:val="Heading2"/>
      </w:pPr>
      <w:r w:rsidRPr="00FF4619">
        <w:t>3.8. Conclusions</w:t>
      </w:r>
    </w:p>
    <w:p w14:paraId="4A8CC297" w14:textId="5A84FED7" w:rsidR="002C07BD" w:rsidRPr="00FF4619" w:rsidRDefault="001127AF" w:rsidP="001127AF">
      <w:pPr>
        <w:pStyle w:val="BodyTextBCREC"/>
      </w:pPr>
      <w:r w:rsidRPr="00FF4619">
        <w:rPr>
          <w:b/>
          <w:bCs/>
        </w:rPr>
        <w:t>Conclusions should only answer the objectives of the research</w:t>
      </w:r>
      <w:r w:rsidRPr="00FF4619">
        <w:t xml:space="preserve">. Tells how your work advances the field from the present state of knowledge. Without clear Conclusions, reviewers and readers will find it difficult to judge the work, and </w:t>
      </w:r>
      <w:proofErr w:type="gramStart"/>
      <w:r w:rsidRPr="00FF4619">
        <w:t>whether or not</w:t>
      </w:r>
      <w:proofErr w:type="gramEnd"/>
      <w:r w:rsidRPr="00FF4619">
        <w:t xml:space="preserve"> it merits publication in the journal. Do not repeat the Abstract, or just </w:t>
      </w:r>
      <w:r w:rsidRPr="00FF4619">
        <w:lastRenderedPageBreak/>
        <w:t xml:space="preserve">list experimental results. Provide a clear scientific justification for your </w:t>
      </w:r>
      <w:r w:rsidR="002C655E" w:rsidRPr="00FF4619">
        <w:t>work and</w:t>
      </w:r>
      <w:r w:rsidRPr="00FF4619">
        <w:t xml:space="preserve"> indicate possible applications and extensions. This conclusion should be </w:t>
      </w:r>
      <w:r w:rsidR="006F62A9" w:rsidRPr="00FF4619">
        <w:t>provided</w:t>
      </w:r>
      <w:r w:rsidRPr="00FF4619">
        <w:t xml:space="preserve"> as a paragraph. You should also suggest future experiments and/or point out those that are underway.</w:t>
      </w:r>
    </w:p>
    <w:p w14:paraId="151203E8" w14:textId="77777777" w:rsidR="001127AF" w:rsidRPr="00FF4619" w:rsidRDefault="001127AF" w:rsidP="001127AF">
      <w:pPr>
        <w:pStyle w:val="BodyTextBCREC"/>
      </w:pPr>
    </w:p>
    <w:p w14:paraId="6F2CA815" w14:textId="77777777" w:rsidR="00AC1E94" w:rsidRPr="00FF4619" w:rsidRDefault="00AC1E94" w:rsidP="00DB0A99">
      <w:pPr>
        <w:pStyle w:val="Heading2"/>
      </w:pPr>
      <w:r w:rsidRPr="00FF4619">
        <w:t xml:space="preserve"> </w:t>
      </w:r>
      <w:r w:rsidR="00530C98" w:rsidRPr="00FF4619">
        <w:t>3.9. Acknowledgment</w:t>
      </w:r>
    </w:p>
    <w:p w14:paraId="1F390E70" w14:textId="4BCA1B57" w:rsidR="006F62A9" w:rsidRPr="00FF4619" w:rsidRDefault="006F62A9" w:rsidP="006F62A9">
      <w:pPr>
        <w:pStyle w:val="BodyTextBCREC"/>
      </w:pPr>
      <w:r w:rsidRPr="00FF4619">
        <w:t xml:space="preserve">Recognize those who helped in the research, </w:t>
      </w:r>
      <w:r w:rsidRPr="00FF4619">
        <w:rPr>
          <w:b/>
          <w:bCs/>
        </w:rPr>
        <w:t xml:space="preserve">especially funding </w:t>
      </w:r>
      <w:proofErr w:type="gramStart"/>
      <w:r w:rsidRPr="00FF4619">
        <w:rPr>
          <w:b/>
          <w:bCs/>
        </w:rPr>
        <w:t>supporter</w:t>
      </w:r>
      <w:proofErr w:type="gramEnd"/>
      <w:r w:rsidRPr="00FF4619">
        <w:rPr>
          <w:b/>
          <w:bCs/>
        </w:rPr>
        <w:t xml:space="preserve"> of your research financially</w:t>
      </w:r>
      <w:r w:rsidR="002554A0">
        <w:rPr>
          <w:b/>
          <w:bCs/>
        </w:rPr>
        <w:t xml:space="preserve"> (including contract number if any)</w:t>
      </w:r>
      <w:r w:rsidRPr="00FF4619">
        <w:t>. Include individuals who have assisted you in your study: Advisors, Financial supporters, or may another supporter, i.e. Proofreaders, Typists, and Suppliers, who may have given materials. Do not acknowledge one of the authors</w:t>
      </w:r>
      <w:r w:rsidR="00FD352B">
        <w:t>’</w:t>
      </w:r>
      <w:r w:rsidRPr="00FF4619">
        <w:t xml:space="preserve"> names.</w:t>
      </w:r>
    </w:p>
    <w:p w14:paraId="6AEBAC3C" w14:textId="77777777" w:rsidR="00762DE7" w:rsidRPr="00FF4619" w:rsidRDefault="00530C98" w:rsidP="006F62A9">
      <w:pPr>
        <w:pStyle w:val="BodyTextBCREC"/>
      </w:pPr>
      <w:r w:rsidRPr="00FF4619">
        <w:t xml:space="preserve"> </w:t>
      </w:r>
    </w:p>
    <w:p w14:paraId="6E3B79EC" w14:textId="77777777" w:rsidR="00BA2814" w:rsidRPr="00FF4619" w:rsidRDefault="00BA2814" w:rsidP="00DB0A99">
      <w:pPr>
        <w:pStyle w:val="Heading2"/>
      </w:pPr>
      <w:r w:rsidRPr="00FF4619">
        <w:t>3.10. References</w:t>
      </w:r>
    </w:p>
    <w:p w14:paraId="7AC143F3" w14:textId="6F4BE13A" w:rsidR="006F62A9" w:rsidRPr="00FF4619" w:rsidRDefault="006F62A9" w:rsidP="006F62A9">
      <w:pPr>
        <w:pStyle w:val="BodyTextBCREC"/>
      </w:pPr>
      <w:r w:rsidRPr="00FF4619">
        <w:t>Cite the main scientific publications on which your work is based. Cite only items that you have read. Do not inflate the manuscript with too many references. Avoid excessive self</w:t>
      </w:r>
      <w:r w:rsidRPr="00FF4619">
        <w:rPr>
          <w:rFonts w:ascii="Times New Roman" w:hAnsi="Times New Roman"/>
        </w:rPr>
        <w:t>‐</w:t>
      </w:r>
      <w:r w:rsidRPr="00FF4619">
        <w:t>citations. Avoid excessive citations of publications from the same region. Check each reference against the original source (authors name, volume, issue, year, D</w:t>
      </w:r>
      <w:r w:rsidR="00DF057F" w:rsidRPr="00FF4619">
        <w:t xml:space="preserve">igital </w:t>
      </w:r>
      <w:r w:rsidRPr="00FF4619">
        <w:t>O</w:t>
      </w:r>
      <w:r w:rsidR="00DF057F" w:rsidRPr="00FF4619">
        <w:t xml:space="preserve">bject </w:t>
      </w:r>
      <w:r w:rsidRPr="00FF4619">
        <w:t>I</w:t>
      </w:r>
      <w:r w:rsidR="00DF057F" w:rsidRPr="00FF4619">
        <w:t>dentification (DOI)</w:t>
      </w:r>
      <w:r w:rsidRPr="00FF4619">
        <w:t xml:space="preserve"> Number). </w:t>
      </w:r>
      <w:r w:rsidR="00DF057F" w:rsidRPr="00FF4619">
        <w:rPr>
          <w:b/>
          <w:bCs/>
        </w:rPr>
        <w:t>DOI Number information must be provided (if available)</w:t>
      </w:r>
      <w:r w:rsidR="00DF057F" w:rsidRPr="00FF4619">
        <w:t xml:space="preserve">. </w:t>
      </w:r>
      <w:r w:rsidR="00503709" w:rsidRPr="00FF4619">
        <w:t>It is suggested to</w:t>
      </w:r>
      <w:r w:rsidRPr="00FF4619">
        <w:t xml:space="preserve"> use Reference Manager Applications like EndNote, Mendeley, Zotero, etc. Use other published articles in the same journal as models. </w:t>
      </w:r>
      <w:r w:rsidRPr="00FF4619">
        <w:rPr>
          <w:b/>
          <w:bCs/>
        </w:rPr>
        <w:t>The minimum number of references should be 25 references</w:t>
      </w:r>
      <w:r w:rsidRPr="00FF4619">
        <w:t>. </w:t>
      </w:r>
    </w:p>
    <w:p w14:paraId="6358ACCC" w14:textId="77777777" w:rsidR="006F62A9" w:rsidRPr="00FF4619" w:rsidRDefault="006F62A9" w:rsidP="00A11E7B">
      <w:pPr>
        <w:pStyle w:val="BodyTextBCREC"/>
      </w:pPr>
      <w:r w:rsidRPr="00FF4619">
        <w:t xml:space="preserve">All publications cited in the text should be included as a list of references. References are sequentially numbered as they appear in the text. Reference numbers are indicated in square brackets. Please ensure that every reference cited in the text is also present in the reference list (and vice versa). Any references cited in the abstract must be given in full. Unpublished results and personal communications are not recommended in the reference </w:t>
      </w:r>
      <w:proofErr w:type="gramStart"/>
      <w:r w:rsidRPr="00FF4619">
        <w:t>list, but</w:t>
      </w:r>
      <w:proofErr w:type="gramEnd"/>
      <w:r w:rsidRPr="00FF4619">
        <w:t xml:space="preserve"> may be mentioned in the text. If these references are included in the reference </w:t>
      </w:r>
      <w:proofErr w:type="gramStart"/>
      <w:r w:rsidRPr="00FF4619">
        <w:t>list</w:t>
      </w:r>
      <w:proofErr w:type="gramEnd"/>
      <w:r w:rsidRPr="00FF4619">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5BEA011F" w14:textId="739A01EF" w:rsidR="006F62A9" w:rsidRPr="00FF4619" w:rsidRDefault="00503709" w:rsidP="00343E11">
      <w:pPr>
        <w:pStyle w:val="BodyTextBCREC"/>
      </w:pPr>
      <w:r w:rsidRPr="00FF4619">
        <w:t>For the web references (if any), a</w:t>
      </w:r>
      <w:r w:rsidR="006F62A9" w:rsidRPr="00FF4619">
        <w:t xml:space="preserve">s a minimum, the full URL should be given and the date when the reference was last accessed. Any further information, if known (DOI, author names, dates, a reference to a source publication, etc.), should also be </w:t>
      </w:r>
      <w:r w:rsidR="006F62A9" w:rsidRPr="00FF4619">
        <w:lastRenderedPageBreak/>
        <w:t xml:space="preserve">given. Web references can be listed separately (e.g., after the reference list) under a different heading if </w:t>
      </w:r>
      <w:proofErr w:type="gramStart"/>
      <w:r w:rsidR="006F62A9" w:rsidRPr="00FF4619">
        <w:t>desired, or</w:t>
      </w:r>
      <w:proofErr w:type="gramEnd"/>
      <w:r w:rsidR="006F62A9" w:rsidRPr="00FF4619">
        <w:t xml:space="preserve"> can be included in the reference list.</w:t>
      </w:r>
      <w:r w:rsidR="00343E11" w:rsidRPr="00FF4619">
        <w:t xml:space="preserve"> </w:t>
      </w:r>
      <w:r w:rsidR="006F62A9" w:rsidRPr="00FF4619">
        <w:t>Please ensure that the words 'this issue' are added to any references in the list (and any citations in the text) to other articles in the same Special Issue.</w:t>
      </w:r>
    </w:p>
    <w:p w14:paraId="739F550F" w14:textId="6B33FF26" w:rsidR="0021655F" w:rsidRDefault="0021655F" w:rsidP="00A11E7B">
      <w:pPr>
        <w:pStyle w:val="BodyTextBCREC"/>
      </w:pPr>
      <w:r w:rsidRPr="0021655F">
        <w:t xml:space="preserve">IMPORTANT NOTE: This journal </w:t>
      </w:r>
      <w:proofErr w:type="gramStart"/>
      <w:r w:rsidRPr="0021655F">
        <w:t>has to</w:t>
      </w:r>
      <w:proofErr w:type="gramEnd"/>
      <w:r w:rsidRPr="0021655F">
        <w:t xml:space="preserve"> follow standard templates available in key reference management packages like Mendeley (https://mendeley.com). To use the citation style of Bulletin of Chemical Reaction Engineering &amp; Catalysis, please go to Mendeley Desktop application, </w:t>
      </w:r>
      <w:r w:rsidRPr="0021655F">
        <w:rPr>
          <w:i/>
          <w:iCs/>
        </w:rPr>
        <w:t>Click View</w:t>
      </w:r>
      <w:r w:rsidRPr="0021655F">
        <w:t xml:space="preserve"> </w:t>
      </w:r>
      <w:r>
        <w:t>=</w:t>
      </w:r>
      <w:r w:rsidRPr="0021655F">
        <w:t xml:space="preserve">&gt; </w:t>
      </w:r>
      <w:r w:rsidRPr="0021655F">
        <w:rPr>
          <w:i/>
          <w:iCs/>
        </w:rPr>
        <w:t>Citation Style</w:t>
      </w:r>
      <w:r w:rsidRPr="0021655F">
        <w:t xml:space="preserve"> </w:t>
      </w:r>
      <w:r>
        <w:t>=</w:t>
      </w:r>
      <w:r w:rsidRPr="0021655F">
        <w:t xml:space="preserve">&gt; </w:t>
      </w:r>
      <w:r w:rsidRPr="0021655F">
        <w:rPr>
          <w:i/>
          <w:iCs/>
        </w:rPr>
        <w:t>More Styles</w:t>
      </w:r>
      <w:r w:rsidRPr="0021655F">
        <w:t xml:space="preserve">…. In the pop-up window, click </w:t>
      </w:r>
      <w:r w:rsidRPr="0021655F">
        <w:rPr>
          <w:i/>
          <w:iCs/>
        </w:rPr>
        <w:t>Get More Styles</w:t>
      </w:r>
      <w:r w:rsidRPr="0021655F">
        <w:t>. Copy the link (</w:t>
      </w:r>
      <w:hyperlink r:id="rId14" w:history="1">
        <w:r w:rsidRPr="004A4774">
          <w:rPr>
            <w:rStyle w:val="Hyperlink"/>
          </w:rPr>
          <w:t>https://csl.mendeley.com/styles/485528261/bcrec1</w:t>
        </w:r>
      </w:hyperlink>
      <w:r w:rsidRPr="0021655F">
        <w:t xml:space="preserve">), paste in </w:t>
      </w:r>
      <w:r w:rsidRPr="005D6294">
        <w:rPr>
          <w:i/>
          <w:iCs/>
        </w:rPr>
        <w:t>Download Style</w:t>
      </w:r>
      <w:r w:rsidRPr="0021655F">
        <w:t xml:space="preserve">, and press the </w:t>
      </w:r>
      <w:r w:rsidRPr="005D6294">
        <w:rPr>
          <w:i/>
          <w:iCs/>
        </w:rPr>
        <w:t>Download</w:t>
      </w:r>
      <w:r w:rsidRPr="0021655F">
        <w:t xml:space="preserve"> button. </w:t>
      </w:r>
    </w:p>
    <w:p w14:paraId="1299FBF7" w14:textId="043FF679" w:rsidR="00503709" w:rsidRPr="00FF4619" w:rsidRDefault="006F62A9" w:rsidP="00FF4E2A">
      <w:pPr>
        <w:pStyle w:val="BodyTextBCREC"/>
      </w:pPr>
      <w:r w:rsidRPr="00FF4619">
        <w:t>Using plug-ins to word processing packages, authors only need to select the appropriate journal template when preparing their article and the list of references and citations to these will be formatted according to the journal style, which is described below.</w:t>
      </w:r>
    </w:p>
    <w:p w14:paraId="3A720CEE" w14:textId="77777777" w:rsidR="006F62A9" w:rsidRPr="00FF4619" w:rsidRDefault="006F62A9" w:rsidP="00503709">
      <w:r w:rsidRPr="00FF4619">
        <w:t>Recommendations for references are:</w:t>
      </w:r>
    </w:p>
    <w:p w14:paraId="4466DF7A" w14:textId="6141FFB1" w:rsidR="006F62A9" w:rsidRPr="00FF4619" w:rsidRDefault="00835D3D" w:rsidP="00034C12">
      <w:pPr>
        <w:numPr>
          <w:ilvl w:val="0"/>
          <w:numId w:val="21"/>
        </w:numPr>
      </w:pPr>
      <w:r w:rsidRPr="00FF4619">
        <w:t xml:space="preserve">Please type all </w:t>
      </w:r>
      <w:proofErr w:type="gramStart"/>
      <w:r w:rsidR="006F62A9" w:rsidRPr="00FF4619">
        <w:t>authors</w:t>
      </w:r>
      <w:proofErr w:type="gramEnd"/>
      <w:r w:rsidRPr="00FF4619">
        <w:t xml:space="preserve"> names</w:t>
      </w:r>
      <w:r w:rsidR="006F62A9" w:rsidRPr="00FF4619">
        <w:t xml:space="preserve">. </w:t>
      </w:r>
      <w:r w:rsidRPr="00FF4619">
        <w:t xml:space="preserve">Using </w:t>
      </w:r>
      <w:r w:rsidR="006F62A9" w:rsidRPr="00FF4619">
        <w:rPr>
          <w:i/>
          <w:iCs/>
        </w:rPr>
        <w:t>et al.</w:t>
      </w:r>
      <w:r w:rsidR="006F62A9" w:rsidRPr="00FF4619">
        <w:t xml:space="preserve"> for multiple authors is not acceptable.</w:t>
      </w:r>
    </w:p>
    <w:p w14:paraId="3BFB0769" w14:textId="7B5885CD" w:rsidR="00D4237F" w:rsidRPr="00FF4619" w:rsidRDefault="00D4237F" w:rsidP="00034C12">
      <w:pPr>
        <w:numPr>
          <w:ilvl w:val="0"/>
          <w:numId w:val="21"/>
        </w:numPr>
      </w:pPr>
      <w:r w:rsidRPr="00FF4619">
        <w:t>DOI information must be provided.</w:t>
      </w:r>
    </w:p>
    <w:p w14:paraId="39981D11" w14:textId="77777777" w:rsidR="006F62A9" w:rsidRPr="00FF4619" w:rsidRDefault="006F62A9" w:rsidP="00034C12">
      <w:pPr>
        <w:numPr>
          <w:ilvl w:val="0"/>
          <w:numId w:val="21"/>
        </w:numPr>
      </w:pPr>
      <w:r w:rsidRPr="00FF4619">
        <w:t>When referencing in the body of text, use 12pt Times Roman in square brackets [1].</w:t>
      </w:r>
    </w:p>
    <w:p w14:paraId="1B9FF589" w14:textId="77777777" w:rsidR="006F62A9" w:rsidRPr="00FF4619" w:rsidRDefault="006F62A9" w:rsidP="00034C12">
      <w:pPr>
        <w:numPr>
          <w:ilvl w:val="0"/>
          <w:numId w:val="21"/>
        </w:numPr>
      </w:pPr>
      <w:r w:rsidRPr="00FF4619">
        <w:t>Types of references are as follows: </w:t>
      </w:r>
    </w:p>
    <w:p w14:paraId="629B52DF" w14:textId="77777777" w:rsidR="006F62A9" w:rsidRPr="00FF4619" w:rsidRDefault="006F62A9" w:rsidP="00034C12">
      <w:pPr>
        <w:numPr>
          <w:ilvl w:val="1"/>
          <w:numId w:val="21"/>
        </w:numPr>
      </w:pPr>
      <w:r w:rsidRPr="00FF4619">
        <w:t>For a Book, see [1</w:t>
      </w:r>
      <w:r w:rsidR="00034C12" w:rsidRPr="00FF4619">
        <w:t>,2</w:t>
      </w:r>
      <w:r w:rsidRPr="00FF4619">
        <w:t>]</w:t>
      </w:r>
    </w:p>
    <w:p w14:paraId="7BC72780" w14:textId="77777777" w:rsidR="006F62A9" w:rsidRPr="00FF4619" w:rsidRDefault="006F62A9" w:rsidP="00034C12">
      <w:pPr>
        <w:numPr>
          <w:ilvl w:val="1"/>
          <w:numId w:val="21"/>
        </w:numPr>
      </w:pPr>
      <w:r w:rsidRPr="00FF4619">
        <w:t>For a Journal Article, see [</w:t>
      </w:r>
      <w:r w:rsidR="00034C12" w:rsidRPr="00FF4619">
        <w:t>3-6</w:t>
      </w:r>
      <w:r w:rsidRPr="00FF4619">
        <w:t>]</w:t>
      </w:r>
    </w:p>
    <w:p w14:paraId="22434852" w14:textId="77777777" w:rsidR="006F62A9" w:rsidRPr="00FF4619" w:rsidRDefault="006F62A9" w:rsidP="00034C12">
      <w:pPr>
        <w:numPr>
          <w:ilvl w:val="1"/>
          <w:numId w:val="21"/>
        </w:numPr>
      </w:pPr>
      <w:r w:rsidRPr="00FF4619">
        <w:t>For a Proceedings Paper, see [</w:t>
      </w:r>
      <w:r w:rsidR="00034C12" w:rsidRPr="00FF4619">
        <w:t>7</w:t>
      </w:r>
      <w:r w:rsidRPr="00FF4619">
        <w:t>]</w:t>
      </w:r>
    </w:p>
    <w:p w14:paraId="0A3A3E25" w14:textId="77777777" w:rsidR="00034C12" w:rsidRPr="00FF4619" w:rsidRDefault="00034C12" w:rsidP="00034C12">
      <w:pPr>
        <w:numPr>
          <w:ilvl w:val="1"/>
          <w:numId w:val="21"/>
        </w:numPr>
      </w:pPr>
      <w:r w:rsidRPr="00FF4619">
        <w:t>For a Magazine Article or Book Chapter, see [8]</w:t>
      </w:r>
    </w:p>
    <w:p w14:paraId="776EC870" w14:textId="77777777" w:rsidR="006F62A9" w:rsidRPr="00FF4619" w:rsidRDefault="006F62A9" w:rsidP="00034C12">
      <w:pPr>
        <w:numPr>
          <w:ilvl w:val="1"/>
          <w:numId w:val="21"/>
        </w:numPr>
      </w:pPr>
      <w:r w:rsidRPr="00FF4619">
        <w:t>For a Technical Report, see [</w:t>
      </w:r>
      <w:r w:rsidR="00034C12" w:rsidRPr="00FF4619">
        <w:t>9</w:t>
      </w:r>
      <w:r w:rsidRPr="00FF4619">
        <w:t>]</w:t>
      </w:r>
    </w:p>
    <w:p w14:paraId="700C56F6" w14:textId="77777777" w:rsidR="006F62A9" w:rsidRPr="00FF4619" w:rsidRDefault="006F62A9" w:rsidP="00034C12">
      <w:pPr>
        <w:numPr>
          <w:ilvl w:val="1"/>
          <w:numId w:val="21"/>
        </w:numPr>
      </w:pPr>
      <w:r w:rsidRPr="00FF4619">
        <w:t>For a Dissertation or Thesis, see [</w:t>
      </w:r>
      <w:r w:rsidR="00034C12" w:rsidRPr="00FF4619">
        <w:t>10</w:t>
      </w:r>
      <w:r w:rsidRPr="00FF4619">
        <w:t>]</w:t>
      </w:r>
    </w:p>
    <w:p w14:paraId="24711953" w14:textId="77777777" w:rsidR="006F62A9" w:rsidRPr="00FF4619" w:rsidRDefault="006F62A9" w:rsidP="00034C12">
      <w:pPr>
        <w:numPr>
          <w:ilvl w:val="1"/>
          <w:numId w:val="21"/>
        </w:numPr>
      </w:pPr>
      <w:r w:rsidRPr="00FF4619">
        <w:t>For an Internet Reference (not preferable), see [</w:t>
      </w:r>
      <w:r w:rsidR="00034C12" w:rsidRPr="00FF4619">
        <w:t>11</w:t>
      </w:r>
      <w:r w:rsidRPr="00FF4619">
        <w:t>]</w:t>
      </w:r>
    </w:p>
    <w:p w14:paraId="21E545AB" w14:textId="38EABDFE" w:rsidR="00E540BB" w:rsidRPr="00FF4619" w:rsidRDefault="006F62A9" w:rsidP="00AC61E5">
      <w:r w:rsidRPr="00FF4619">
        <w:t>When preparing your reference list, the following should be avoided:</w:t>
      </w:r>
      <w:r w:rsidR="00034C12" w:rsidRPr="00FF4619">
        <w:t xml:space="preserve"> </w:t>
      </w:r>
      <w:r w:rsidR="00E540BB" w:rsidRPr="00FF4619">
        <w:t xml:space="preserve">(a) </w:t>
      </w:r>
      <w:r w:rsidRPr="00FF4619">
        <w:t>References not cited in the text</w:t>
      </w:r>
      <w:r w:rsidR="00E540BB" w:rsidRPr="00FF4619">
        <w:t xml:space="preserve">; (b) </w:t>
      </w:r>
      <w:r w:rsidRPr="00FF4619">
        <w:t>Excessively referencing your work</w:t>
      </w:r>
      <w:r w:rsidR="00E540BB" w:rsidRPr="00FF4619">
        <w:t xml:space="preserve">; (c) </w:t>
      </w:r>
      <w:r w:rsidRPr="00FF4619">
        <w:t>Insufficiently referencing the work of others.</w:t>
      </w:r>
      <w:r w:rsidR="00E540BB" w:rsidRPr="00FF4619">
        <w:t xml:space="preserve"> </w:t>
      </w:r>
      <w:r w:rsidRPr="00FF4619">
        <w:t xml:space="preserve">It is also </w:t>
      </w:r>
      <w:r w:rsidR="00AC61E5" w:rsidRPr="00FF4619">
        <w:t xml:space="preserve">required to provide </w:t>
      </w:r>
      <w:r w:rsidRPr="00FF4619">
        <w:t>DOI number of each reference list [3</w:t>
      </w:r>
      <w:r w:rsidR="00E540BB" w:rsidRPr="00FF4619">
        <w:t>-6</w:t>
      </w:r>
      <w:r w:rsidRPr="00FF4619">
        <w:t xml:space="preserve">]. </w:t>
      </w:r>
    </w:p>
    <w:p w14:paraId="73AE73A8" w14:textId="77777777" w:rsidR="00FC60F4" w:rsidRPr="00FF4619" w:rsidRDefault="006F62A9" w:rsidP="00E540BB">
      <w:pPr>
        <w:pStyle w:val="BodyTextBCREC"/>
      </w:pPr>
      <w:r w:rsidRPr="00FF4619">
        <w:lastRenderedPageBreak/>
        <w:t xml:space="preserve">References list must be written consistently, whether the journal titles are written in short (i.e. </w:t>
      </w:r>
      <w:r w:rsidRPr="00FF4619">
        <w:rPr>
          <w:i/>
          <w:iCs/>
        </w:rPr>
        <w:t>Bull. Chem. React. Eng. Catal</w:t>
      </w:r>
      <w:r w:rsidRPr="00FF4619">
        <w:t>.) or in long format (</w:t>
      </w:r>
      <w:r w:rsidRPr="00FF4619">
        <w:rPr>
          <w:i/>
          <w:iCs/>
        </w:rPr>
        <w:t>Bulletin of Chemical Reaction Engineering &amp; Catalysis</w:t>
      </w:r>
      <w:r w:rsidRPr="00FF4619">
        <w:t>). For short title of journals, please follow the standard here: http://www.efm.leeds.ac.uk/~mark/ISIabbr/J_ abrvjt.html</w:t>
      </w:r>
      <w:r w:rsidR="00E540BB" w:rsidRPr="00FF4619">
        <w:t xml:space="preserve">. </w:t>
      </w:r>
      <w:r w:rsidRPr="00FF4619">
        <w:t xml:space="preserve">Examples of </w:t>
      </w:r>
      <w:proofErr w:type="gramStart"/>
      <w:r w:rsidRPr="00FF4619">
        <w:t>guideline</w:t>
      </w:r>
      <w:proofErr w:type="gramEnd"/>
      <w:r w:rsidRPr="00FF4619">
        <w:t xml:space="preserve"> for preparing references list </w:t>
      </w:r>
      <w:proofErr w:type="gramStart"/>
      <w:r w:rsidRPr="00FF4619">
        <w:t>is</w:t>
      </w:r>
      <w:proofErr w:type="gramEnd"/>
      <w:r w:rsidRPr="00FF4619">
        <w:t xml:space="preserve"> described in the last section of this author guidelines.</w:t>
      </w:r>
    </w:p>
    <w:p w14:paraId="0697D943" w14:textId="77777777" w:rsidR="006F62A9" w:rsidRPr="00FF4619" w:rsidRDefault="006F62A9" w:rsidP="006F62A9">
      <w:pPr>
        <w:pStyle w:val="Body"/>
      </w:pPr>
    </w:p>
    <w:p w14:paraId="0A76A21B" w14:textId="77777777" w:rsidR="00975826" w:rsidRPr="00FF4619" w:rsidRDefault="00975826" w:rsidP="00C1224C">
      <w:pPr>
        <w:pStyle w:val="Heading1"/>
      </w:pPr>
      <w:r w:rsidRPr="00FF4619">
        <w:t>4. Guideline for Online Submission</w:t>
      </w:r>
    </w:p>
    <w:p w14:paraId="04359338" w14:textId="27278054" w:rsidR="00975826" w:rsidRPr="00FF4619" w:rsidRDefault="00975826" w:rsidP="006043A0">
      <w:pPr>
        <w:pStyle w:val="BodyTextBCREC"/>
      </w:pPr>
      <w:r w:rsidRPr="00FF4619">
        <w:t xml:space="preserve">Author should first register as Author and/or is offered as Reviewer through the following address: </w:t>
      </w:r>
      <w:hyperlink r:id="rId15" w:anchor="authorGuidelines" w:history="1">
        <w:r w:rsidR="003107E4" w:rsidRPr="00F70DC3">
          <w:rPr>
            <w:rStyle w:val="Hyperlink"/>
          </w:rPr>
          <w:t>https://journal.bcrec.id/index.php/bcrec/about/submissions#authorGuidelines</w:t>
        </w:r>
      </w:hyperlink>
      <w:r w:rsidR="003107E4">
        <w:t xml:space="preserve"> </w:t>
      </w:r>
      <w:r w:rsidR="00FF4E2A">
        <w:t xml:space="preserve"> </w:t>
      </w:r>
    </w:p>
    <w:p w14:paraId="165D81AB" w14:textId="404F9554" w:rsidR="00975826" w:rsidRPr="00FF4619" w:rsidRDefault="00975826" w:rsidP="00180BAF">
      <w:r w:rsidRPr="00FF4619">
        <w:t xml:space="preserve">Author should </w:t>
      </w:r>
      <w:proofErr w:type="gramStart"/>
      <w:r w:rsidRPr="00FF4619">
        <w:t>fulfill</w:t>
      </w:r>
      <w:proofErr w:type="gramEnd"/>
      <w:r w:rsidRPr="00FF4619">
        <w:t xml:space="preserve"> the form as detail as possible where the star marked form must be entered. After all form textbox was filled, Author clicks on “</w:t>
      </w:r>
      <w:r w:rsidRPr="00FF4619">
        <w:rPr>
          <w:i/>
        </w:rPr>
        <w:t>Register</w:t>
      </w:r>
      <w:r w:rsidRPr="00FF4619">
        <w:t xml:space="preserve">” button to proceed the registration. Therefore, </w:t>
      </w:r>
      <w:r w:rsidR="001F76F8" w:rsidRPr="00FF4619">
        <w:t>the Author</w:t>
      </w:r>
      <w:r w:rsidRPr="00FF4619">
        <w:t xml:space="preserve"> is brought to online author submission interface where Author should click on “</w:t>
      </w:r>
      <w:r w:rsidRPr="00FF4619">
        <w:rPr>
          <w:i/>
        </w:rPr>
        <w:t>New Submission</w:t>
      </w:r>
      <w:r w:rsidRPr="00FF4619">
        <w:t xml:space="preserve">”. In the Start a New Submission section, click on “’Click Here’: to go to step one of the five-step submission process”. </w:t>
      </w:r>
    </w:p>
    <w:p w14:paraId="1C444B0D" w14:textId="77777777" w:rsidR="00975826" w:rsidRPr="00FF4619" w:rsidRDefault="00975826" w:rsidP="006043A0">
      <w:pPr>
        <w:pStyle w:val="BodyTextBCREC"/>
      </w:pPr>
      <w:r w:rsidRPr="00FF4619">
        <w:t>The following are five steps in online submission process:</w:t>
      </w:r>
    </w:p>
    <w:p w14:paraId="02FFE19B" w14:textId="77777777" w:rsidR="00975826" w:rsidRPr="00FF4619" w:rsidRDefault="00975826" w:rsidP="006043A0">
      <w:r w:rsidRPr="00FF4619">
        <w:rPr>
          <w:b/>
        </w:rPr>
        <w:t>Step 1</w:t>
      </w:r>
      <w:r w:rsidRPr="00FF4619">
        <w:t xml:space="preserve"> </w:t>
      </w:r>
      <w:r w:rsidRPr="0079395F">
        <w:rPr>
          <w:b/>
          <w:bCs/>
        </w:rPr>
        <w:t>- Starting the Submission</w:t>
      </w:r>
      <w:r w:rsidRPr="00FF4619">
        <w:t>: Select the appropriate section of journal, i.e. Original Research Articles, Review Article, or Short Communication. Thus, author must check-mark on the submission checklists.</w:t>
      </w:r>
    </w:p>
    <w:p w14:paraId="2D7EAD69" w14:textId="250DFDCF" w:rsidR="00975826" w:rsidRPr="00FF4619" w:rsidRDefault="00975826" w:rsidP="006043A0">
      <w:r w:rsidRPr="00FF4619">
        <w:rPr>
          <w:b/>
        </w:rPr>
        <w:t>Step 2</w:t>
      </w:r>
      <w:r w:rsidRPr="00FF4619">
        <w:t xml:space="preserve"> </w:t>
      </w:r>
      <w:r w:rsidRPr="0079395F">
        <w:rPr>
          <w:b/>
          <w:bCs/>
        </w:rPr>
        <w:t>– Uploading the Submission</w:t>
      </w:r>
      <w:r w:rsidRPr="00FF4619">
        <w:t xml:space="preserve">: </w:t>
      </w:r>
      <w:r w:rsidR="0079395F" w:rsidRPr="0079395F">
        <w:t xml:space="preserve">To upload a manuscript MS Word file to this journal (do not upload as PDF file), click </w:t>
      </w:r>
      <w:r w:rsidR="0079395F" w:rsidRPr="0079395F">
        <w:rPr>
          <w:i/>
          <w:iCs/>
        </w:rPr>
        <w:t>Browse</w:t>
      </w:r>
      <w:r w:rsidR="0079395F" w:rsidRPr="0079395F">
        <w:t xml:space="preserve"> on the Upload submission file item and choose the manuscript document file (.docx) to be submitted, then click "</w:t>
      </w:r>
      <w:r w:rsidR="0079395F" w:rsidRPr="0079395F">
        <w:rPr>
          <w:i/>
          <w:iCs/>
        </w:rPr>
        <w:t>Upload</w:t>
      </w:r>
      <w:r w:rsidR="0079395F" w:rsidRPr="0079395F">
        <w:t xml:space="preserve">" button until the file has been uploaded </w:t>
      </w:r>
      <w:r w:rsidR="00B61048" w:rsidRPr="0079395F">
        <w:t>successfully</w:t>
      </w:r>
      <w:r w:rsidR="0079395F" w:rsidRPr="0079395F">
        <w:t xml:space="preserve">. </w:t>
      </w:r>
      <w:r w:rsidR="0079395F" w:rsidRPr="0079395F">
        <w:rPr>
          <w:i/>
          <w:iCs/>
        </w:rPr>
        <w:t>NOTE: Do not upload a cover letter and other supplementary files here</w:t>
      </w:r>
      <w:r w:rsidR="0079395F" w:rsidRPr="0079395F">
        <w:t>.</w:t>
      </w:r>
    </w:p>
    <w:p w14:paraId="6FCF4E2A" w14:textId="7459A881" w:rsidR="00975826" w:rsidRPr="00FF4619" w:rsidRDefault="00975826" w:rsidP="006043A0">
      <w:r w:rsidRPr="00FF4619">
        <w:rPr>
          <w:b/>
        </w:rPr>
        <w:t>Step 3</w:t>
      </w:r>
      <w:r w:rsidRPr="00FF4619">
        <w:t xml:space="preserve"> – </w:t>
      </w:r>
      <w:r w:rsidRPr="0079395F">
        <w:rPr>
          <w:b/>
          <w:bCs/>
        </w:rPr>
        <w:t>Entering Submission’s Metadata</w:t>
      </w:r>
      <w:r w:rsidRPr="00FF4619">
        <w:t xml:space="preserve">: </w:t>
      </w:r>
      <w:r w:rsidR="0079395F" w:rsidRPr="0079395F">
        <w:t>In this step, detail authors</w:t>
      </w:r>
      <w:r w:rsidR="001D28DB">
        <w:t>’</w:t>
      </w:r>
      <w:r w:rsidR="0079395F" w:rsidRPr="0079395F">
        <w:t xml:space="preserve"> metadata should be entered including the marked corresponding author. </w:t>
      </w:r>
      <w:r w:rsidR="0079395F" w:rsidRPr="0079395F">
        <w:rPr>
          <w:i/>
          <w:iCs/>
        </w:rPr>
        <w:t>NOTE: Author must enter all Authors data here, not only the corresponding author</w:t>
      </w:r>
      <w:r w:rsidR="0079395F" w:rsidRPr="0079395F">
        <w:t xml:space="preserve">. After that, the manuscript title and abstract must be uploaded by copying the text and </w:t>
      </w:r>
      <w:proofErr w:type="gramStart"/>
      <w:r w:rsidR="0079395F" w:rsidRPr="0079395F">
        <w:t>paste</w:t>
      </w:r>
      <w:proofErr w:type="gramEnd"/>
      <w:r w:rsidR="0079395F" w:rsidRPr="0079395F">
        <w:t xml:space="preserve"> in the textbox including keywords</w:t>
      </w:r>
      <w:r w:rsidRPr="00FF4619">
        <w:t>.</w:t>
      </w:r>
    </w:p>
    <w:p w14:paraId="7EF69ADD" w14:textId="42F997A4" w:rsidR="00975826" w:rsidRPr="00FF4619" w:rsidRDefault="00975826" w:rsidP="006043A0">
      <w:r w:rsidRPr="00FF4619">
        <w:rPr>
          <w:b/>
        </w:rPr>
        <w:t>Step 4</w:t>
      </w:r>
      <w:r w:rsidRPr="00FF4619">
        <w:t xml:space="preserve"> – </w:t>
      </w:r>
      <w:r w:rsidRPr="0079395F">
        <w:rPr>
          <w:b/>
          <w:bCs/>
        </w:rPr>
        <w:t>Uploading Supplementary Files</w:t>
      </w:r>
      <w:r w:rsidRPr="00FF4619">
        <w:t>: Supplementary file should be uploaded including</w:t>
      </w:r>
      <w:r w:rsidR="0079395F">
        <w:t>:</w:t>
      </w:r>
      <w:r w:rsidRPr="00FF4619">
        <w:t xml:space="preserve"> </w:t>
      </w:r>
      <w:r w:rsidRPr="0079395F">
        <w:rPr>
          <w:i/>
          <w:iCs/>
        </w:rPr>
        <w:t>Covering/Submission Letter</w:t>
      </w:r>
      <w:r w:rsidRPr="00FF4619">
        <w:t xml:space="preserve">, and </w:t>
      </w:r>
      <w:r w:rsidRPr="00B0615B">
        <w:rPr>
          <w:i/>
          <w:iCs/>
        </w:rPr>
        <w:t xml:space="preserve">Signed </w:t>
      </w:r>
      <w:r w:rsidR="00313427">
        <w:rPr>
          <w:i/>
          <w:iCs/>
        </w:rPr>
        <w:t>R</w:t>
      </w:r>
      <w:r w:rsidRPr="00B0615B">
        <w:rPr>
          <w:i/>
          <w:iCs/>
        </w:rPr>
        <w:t xml:space="preserve">ight Transfer Agreement </w:t>
      </w:r>
      <w:r w:rsidR="0079395F" w:rsidRPr="00B0615B">
        <w:rPr>
          <w:i/>
          <w:iCs/>
        </w:rPr>
        <w:t xml:space="preserve">for </w:t>
      </w:r>
      <w:r w:rsidR="0079395F" w:rsidRPr="00B0615B">
        <w:rPr>
          <w:i/>
          <w:iCs/>
        </w:rPr>
        <w:lastRenderedPageBreak/>
        <w:t>Publication (</w:t>
      </w:r>
      <w:r w:rsidR="00313427">
        <w:rPr>
          <w:i/>
          <w:iCs/>
        </w:rPr>
        <w:t>R</w:t>
      </w:r>
      <w:r w:rsidR="0079395F" w:rsidRPr="00B0615B">
        <w:rPr>
          <w:i/>
          <w:iCs/>
        </w:rPr>
        <w:t xml:space="preserve">TAP) </w:t>
      </w:r>
      <w:r w:rsidRPr="00B0615B">
        <w:rPr>
          <w:i/>
          <w:iCs/>
        </w:rPr>
        <w:t>Form</w:t>
      </w:r>
      <w:r w:rsidR="003C6228">
        <w:rPr>
          <w:rStyle w:val="Hyperlink"/>
          <w:i/>
          <w:iCs/>
        </w:rPr>
        <w:t xml:space="preserve"> </w:t>
      </w:r>
      <w:hyperlink r:id="rId16" w:history="1">
        <w:r w:rsidR="00313427">
          <w:rPr>
            <w:rStyle w:val="Hyperlink"/>
          </w:rPr>
          <w:t>(https://journal.bcrec.id/down/rtap_bcrec_year2025.pdf).</w:t>
        </w:r>
      </w:hyperlink>
      <w:r w:rsidRPr="00FF4619">
        <w:t xml:space="preserve"> Therefore, click on </w:t>
      </w:r>
      <w:r w:rsidRPr="00B247EC">
        <w:rPr>
          <w:i/>
          <w:iCs/>
        </w:rPr>
        <w:t>Browse</w:t>
      </w:r>
      <w:r w:rsidRPr="00FF4619">
        <w:t xml:space="preserve"> button, choose the files, and then click on </w:t>
      </w:r>
      <w:r w:rsidRPr="00B247EC">
        <w:rPr>
          <w:i/>
          <w:iCs/>
        </w:rPr>
        <w:t>Upload</w:t>
      </w:r>
      <w:r w:rsidRPr="00FF4619">
        <w:t xml:space="preserve"> button.</w:t>
      </w:r>
    </w:p>
    <w:p w14:paraId="55A008FE" w14:textId="2D58A5CB" w:rsidR="00975826" w:rsidRPr="00FF4619" w:rsidRDefault="00975826" w:rsidP="006043A0">
      <w:r w:rsidRPr="00FF4619">
        <w:rPr>
          <w:b/>
        </w:rPr>
        <w:t>Step 5</w:t>
      </w:r>
      <w:r w:rsidRPr="00FF4619">
        <w:t xml:space="preserve"> – </w:t>
      </w:r>
      <w:r w:rsidRPr="00B247EC">
        <w:rPr>
          <w:b/>
          <w:bCs/>
        </w:rPr>
        <w:t>Confirming the Submission</w:t>
      </w:r>
      <w:r w:rsidRPr="00FF4619">
        <w:t xml:space="preserve">:  Author should </w:t>
      </w:r>
      <w:r w:rsidR="00B247EC" w:rsidRPr="00FF4619">
        <w:t>finally</w:t>
      </w:r>
      <w:r w:rsidRPr="00FF4619">
        <w:t xml:space="preserve"> check the uploaded manuscript documents in this step. To submit the manuscript to BCREC journal, click </w:t>
      </w:r>
      <w:r w:rsidR="001D28DB">
        <w:t xml:space="preserve">the </w:t>
      </w:r>
      <w:r w:rsidRPr="001D28DB">
        <w:rPr>
          <w:i/>
          <w:iCs/>
        </w:rPr>
        <w:t>Finish Submission</w:t>
      </w:r>
      <w:r w:rsidRPr="00FF4619">
        <w:t xml:space="preserve"> button after the documents </w:t>
      </w:r>
      <w:r w:rsidR="001D28DB" w:rsidRPr="00FF4619">
        <w:t>are</w:t>
      </w:r>
      <w:r w:rsidRPr="00FF4619">
        <w:t xml:space="preserve"> true. The corresponding author or the principal contact will receive an acknowledgement by email and will be able to view the submission’s progress through the editorial process by logging in t</w:t>
      </w:r>
      <w:r w:rsidR="006844DC" w:rsidRPr="00FF4619">
        <w:t>o the journal web address site.</w:t>
      </w:r>
    </w:p>
    <w:p w14:paraId="7785EA16" w14:textId="3CDD3456" w:rsidR="00975826" w:rsidRPr="00FF4619" w:rsidRDefault="00975826" w:rsidP="005E68C8">
      <w:pPr>
        <w:pStyle w:val="BodyTextBCREC"/>
      </w:pPr>
      <w:r w:rsidRPr="00FF4619">
        <w:t xml:space="preserve">After this submission, Author who </w:t>
      </w:r>
      <w:r w:rsidR="006844DC" w:rsidRPr="00FF4619">
        <w:t>submits</w:t>
      </w:r>
      <w:r w:rsidRPr="00FF4619">
        <w:t xml:space="preserve"> the manuscript will get a confirmation email about the submission. Therefore, Author </w:t>
      </w:r>
      <w:r w:rsidR="00BA1CB5" w:rsidRPr="00FF4619">
        <w:t>can</w:t>
      </w:r>
      <w:r w:rsidRPr="00FF4619">
        <w:t xml:space="preserve"> track his submission status at any</w:t>
      </w:r>
      <w:r w:rsidR="001D28DB">
        <w:t xml:space="preserve"> </w:t>
      </w:r>
      <w:r w:rsidRPr="00FF4619">
        <w:t>time by logging in to the online submission interface. The submission tracking includes status of manuscript review and editorial process.</w:t>
      </w:r>
    </w:p>
    <w:p w14:paraId="67724AD2" w14:textId="77777777" w:rsidR="005E68C8" w:rsidRDefault="005E68C8" w:rsidP="005E68C8">
      <w:pPr>
        <w:pStyle w:val="BodyTextBCREC"/>
      </w:pPr>
    </w:p>
    <w:p w14:paraId="2EA38216" w14:textId="77777777" w:rsidR="00AF4D3F" w:rsidRDefault="00AF4D3F" w:rsidP="00C1224C">
      <w:pPr>
        <w:pStyle w:val="Heading1"/>
      </w:pPr>
      <w:r>
        <w:t>5. Revision of Manuscripts</w:t>
      </w:r>
    </w:p>
    <w:p w14:paraId="530F4C70" w14:textId="27E7EA0A" w:rsidR="00AF4D3F" w:rsidRDefault="00AF4D3F" w:rsidP="00AF4D3F">
      <w:pPr>
        <w:pStyle w:val="BodyTextBCREC"/>
      </w:pPr>
      <w:r>
        <w:t>Manuscripts sent back to the authors after revision should be returned to the Editorial Office without delay according to the given deadline date. The revised manuscript document files should be uploaded to the Online Submission Interface (</w:t>
      </w:r>
      <w:hyperlink r:id="rId17" w:history="1">
        <w:r w:rsidRPr="00AF4D3F">
          <w:rPr>
            <w:rStyle w:val="Hyperlink"/>
          </w:rPr>
          <w:t>https://journal.bcrec.id/index.php/bcrec</w:t>
        </w:r>
      </w:hyperlink>
      <w:r>
        <w:t>) in the "</w:t>
      </w:r>
      <w:r w:rsidRPr="00AF4D3F">
        <w:rPr>
          <w:i/>
          <w:iCs/>
        </w:rPr>
        <w:t>Upload Author Version</w:t>
      </w:r>
      <w:r>
        <w:t xml:space="preserve">" from Review task window in Author window. </w:t>
      </w:r>
    </w:p>
    <w:p w14:paraId="10F5B3E2" w14:textId="77777777" w:rsidR="00AF4D3F" w:rsidRDefault="00AF4D3F" w:rsidP="00AF4D3F">
      <w:pPr>
        <w:pStyle w:val="BodyTextBCREC"/>
      </w:pPr>
      <w:r>
        <w:t>The revised document files should include three files:</w:t>
      </w:r>
    </w:p>
    <w:p w14:paraId="27621A6A" w14:textId="13AF97AC" w:rsidR="00AF4D3F" w:rsidRDefault="00AF4D3F" w:rsidP="00AF4D3F">
      <w:pPr>
        <w:pStyle w:val="BodyTextBCREC"/>
        <w:numPr>
          <w:ilvl w:val="0"/>
          <w:numId w:val="25"/>
        </w:numPr>
      </w:pPr>
      <w:r>
        <w:t>One (1) file of "</w:t>
      </w:r>
      <w:r w:rsidRPr="00AF4D3F">
        <w:rPr>
          <w:i/>
          <w:iCs/>
        </w:rPr>
        <w:t>Revision Notes / Response to Reviewers Comments file in a table form</w:t>
      </w:r>
      <w:r>
        <w:t>" with respect to Reviewers comments including the location of the revision on the revised manuscript. Template MS Word File of this Revision Note / Response to Reviewers Comments can be downloaded here: [</w:t>
      </w:r>
      <w:hyperlink r:id="rId18" w:history="1">
        <w:r w:rsidRPr="00AF4D3F">
          <w:rPr>
            <w:rStyle w:val="Hyperlink"/>
          </w:rPr>
          <w:t>https://journal.bcrec.id/down/bcrec_revisionnote_msidxxxxxx.docx</w:t>
        </w:r>
      </w:hyperlink>
      <w:r>
        <w:t xml:space="preserve">]. </w:t>
      </w:r>
    </w:p>
    <w:p w14:paraId="799C1997" w14:textId="73517CA8" w:rsidR="00AF4D3F" w:rsidRDefault="00AF4D3F" w:rsidP="00AF4D3F">
      <w:pPr>
        <w:pStyle w:val="BodyTextBCREC"/>
        <w:numPr>
          <w:ilvl w:val="0"/>
          <w:numId w:val="25"/>
        </w:numPr>
      </w:pPr>
      <w:r>
        <w:t>One (1) file of "</w:t>
      </w:r>
      <w:r w:rsidRPr="00AF4D3F">
        <w:rPr>
          <w:i/>
          <w:iCs/>
        </w:rPr>
        <w:t>Revised Manuscript file</w:t>
      </w:r>
      <w:r>
        <w:t>" according to The Template-based format (MS Word) (</w:t>
      </w:r>
      <w:r w:rsidRPr="00AF4D3F">
        <w:rPr>
          <w:i/>
          <w:iCs/>
        </w:rPr>
        <w:t>please indicate blue-color texts in the highlighted revised sentences</w:t>
      </w:r>
      <w:r>
        <w:t xml:space="preserve">) (URL: </w:t>
      </w:r>
      <w:hyperlink r:id="rId19" w:history="1">
        <w:r w:rsidR="00490BBF">
          <w:rPr>
            <w:rStyle w:val="Hyperlink"/>
          </w:rPr>
          <w:t>https://journal.bcrec.id/down/author_guidelines_template_bcrec_2025.docx</w:t>
        </w:r>
      </w:hyperlink>
      <w:r w:rsidRPr="00AF4D3F">
        <w:t>)</w:t>
      </w:r>
      <w:r>
        <w:t xml:space="preserve">. </w:t>
      </w:r>
    </w:p>
    <w:p w14:paraId="73372A68" w14:textId="41E348F8" w:rsidR="00AF4D3F" w:rsidRDefault="00AF4D3F" w:rsidP="00AF4D3F">
      <w:pPr>
        <w:pStyle w:val="BodyTextBCREC"/>
        <w:numPr>
          <w:ilvl w:val="0"/>
          <w:numId w:val="25"/>
        </w:numPr>
      </w:pPr>
      <w:r>
        <w:t>One (1) file of "</w:t>
      </w:r>
      <w:r w:rsidRPr="00A417E9">
        <w:rPr>
          <w:i/>
          <w:iCs/>
        </w:rPr>
        <w:t>Graphical Abstract file</w:t>
      </w:r>
      <w:r>
        <w:t>" according to Guideline of Graphical Abstract in Section 5 (</w:t>
      </w:r>
      <w:hyperlink r:id="rId20" w:history="1">
        <w:r w:rsidRPr="00F70DC3">
          <w:rPr>
            <w:rStyle w:val="Hyperlink"/>
          </w:rPr>
          <w:t>https://journal.bcrec.id/index.php/bcrec/pages/view/graphicalabstract</w:t>
        </w:r>
      </w:hyperlink>
      <w:r>
        <w:t>).</w:t>
      </w:r>
    </w:p>
    <w:p w14:paraId="083AC31F" w14:textId="77777777" w:rsidR="00AF4D3F" w:rsidRDefault="00AF4D3F" w:rsidP="00AF4D3F">
      <w:pPr>
        <w:pStyle w:val="BodyTextBCREC"/>
      </w:pPr>
    </w:p>
    <w:p w14:paraId="011B690B" w14:textId="77777777" w:rsidR="00EB1C3C" w:rsidRDefault="00EB1C3C" w:rsidP="00C1224C">
      <w:pPr>
        <w:pStyle w:val="Heading1"/>
      </w:pPr>
      <w:r>
        <w:t xml:space="preserve">6. Graphical Abstract </w:t>
      </w:r>
    </w:p>
    <w:p w14:paraId="0278FAED" w14:textId="77777777" w:rsidR="00EB1C3C" w:rsidRDefault="00EB1C3C" w:rsidP="00EB1C3C">
      <w:pPr>
        <w:pStyle w:val="BodyTextBCREC"/>
      </w:pPr>
      <w:r>
        <w:t>A Graphical Abstract of each article is mandatory for this journal. This graphic should capture the reader’s attention and, in conjunction with the manuscript title, should give the reader a quick visual impression of the essence of the manuscript without providing specific results.</w:t>
      </w:r>
    </w:p>
    <w:p w14:paraId="6D745616" w14:textId="2972C86E" w:rsidR="00EB1C3C" w:rsidRDefault="00EB1C3C" w:rsidP="00EB1C3C">
      <w:pPr>
        <w:pStyle w:val="BodyTextBCREC"/>
      </w:pPr>
      <w:r>
        <w:t xml:space="preserve">Graphical abstracts should be submitted as a separate file in the online submission system (as Supplementary Data File) or otherwise, can be submitted by email to </w:t>
      </w:r>
      <w:r w:rsidRPr="00EB1C3C">
        <w:rPr>
          <w:i/>
          <w:iCs/>
        </w:rPr>
        <w:t>bcrec@live.undip.ac.id</w:t>
      </w:r>
      <w:r>
        <w:t xml:space="preserve"> after the manuscript has been accepted. Please state the manuscript number in your email subject.</w:t>
      </w:r>
    </w:p>
    <w:p w14:paraId="544F2943" w14:textId="77777777" w:rsidR="00EB1C3C" w:rsidRDefault="00EB1C3C" w:rsidP="00EB1C3C">
      <w:pPr>
        <w:pStyle w:val="BodyTextBCREC"/>
      </w:pPr>
      <w:r>
        <w:t>Choosing/Creating a Graphical Abstract:</w:t>
      </w:r>
    </w:p>
    <w:p w14:paraId="138051B0" w14:textId="0AE18B7E" w:rsidR="00EB1C3C" w:rsidRDefault="00EB1C3C" w:rsidP="00EB1C3C">
      <w:pPr>
        <w:pStyle w:val="BodyTextBCREC"/>
        <w:numPr>
          <w:ilvl w:val="0"/>
          <w:numId w:val="26"/>
        </w:numPr>
        <w:ind w:left="700"/>
      </w:pPr>
      <w:r>
        <w:t>The graphics should be simple, but informative and interesting.</w:t>
      </w:r>
    </w:p>
    <w:p w14:paraId="3CCA7DDE" w14:textId="77777777" w:rsidR="00EB1C3C" w:rsidRDefault="00EB1C3C" w:rsidP="00EB1C3C">
      <w:pPr>
        <w:pStyle w:val="BodyTextBCREC"/>
        <w:numPr>
          <w:ilvl w:val="0"/>
          <w:numId w:val="26"/>
        </w:numPr>
        <w:ind w:left="700"/>
      </w:pPr>
      <w:r>
        <w:t>The use of color is encouraged.</w:t>
      </w:r>
    </w:p>
    <w:p w14:paraId="3F4B7894" w14:textId="77777777" w:rsidR="00EB1C3C" w:rsidRDefault="00EB1C3C" w:rsidP="00EB1C3C">
      <w:pPr>
        <w:pStyle w:val="BodyTextBCREC"/>
        <w:numPr>
          <w:ilvl w:val="0"/>
          <w:numId w:val="26"/>
        </w:numPr>
        <w:ind w:left="700"/>
      </w:pPr>
      <w:r>
        <w:t>The graphic should uphold the standards of a scholarly, professional publication.</w:t>
      </w:r>
    </w:p>
    <w:p w14:paraId="4D5D91D1" w14:textId="77777777" w:rsidR="00EB1C3C" w:rsidRDefault="00EB1C3C" w:rsidP="00EB1C3C">
      <w:pPr>
        <w:pStyle w:val="BodyTextBCREC"/>
        <w:numPr>
          <w:ilvl w:val="0"/>
          <w:numId w:val="26"/>
        </w:numPr>
        <w:ind w:left="700"/>
      </w:pPr>
      <w:r>
        <w:t>The graphic must be entirely original, unpublished artwork created by one of the coauthors.</w:t>
      </w:r>
    </w:p>
    <w:p w14:paraId="19AFE6C7" w14:textId="77777777" w:rsidR="00EB1C3C" w:rsidRDefault="00EB1C3C" w:rsidP="00EB1C3C">
      <w:pPr>
        <w:pStyle w:val="BodyTextBCREC"/>
        <w:numPr>
          <w:ilvl w:val="0"/>
          <w:numId w:val="26"/>
        </w:numPr>
        <w:ind w:left="700"/>
      </w:pPr>
      <w:r>
        <w:t>The graphic should not include a photograph, drawing, or caricature of any person, living or deceased.</w:t>
      </w:r>
    </w:p>
    <w:p w14:paraId="0C3530B2" w14:textId="77777777" w:rsidR="00EB1C3C" w:rsidRDefault="00EB1C3C" w:rsidP="00EB1C3C">
      <w:pPr>
        <w:pStyle w:val="BodyTextBCREC"/>
        <w:numPr>
          <w:ilvl w:val="0"/>
          <w:numId w:val="26"/>
        </w:numPr>
        <w:ind w:left="700"/>
      </w:pPr>
      <w:r>
        <w:t>Do not include postage stamps or currency from any country, or trademarked items (company logos, images, and products).</w:t>
      </w:r>
    </w:p>
    <w:p w14:paraId="6F99CC51" w14:textId="77777777" w:rsidR="00EB1C3C" w:rsidRDefault="00EB1C3C" w:rsidP="00EB1C3C">
      <w:pPr>
        <w:pStyle w:val="BodyTextBCREC"/>
        <w:numPr>
          <w:ilvl w:val="0"/>
          <w:numId w:val="26"/>
        </w:numPr>
        <w:ind w:left="700"/>
      </w:pPr>
      <w:r>
        <w:t>Avoid choosing a graphic that already appears within the text of the manuscript.</w:t>
      </w:r>
    </w:p>
    <w:p w14:paraId="0B1874CB" w14:textId="6FD001A8" w:rsidR="00EB1C3C" w:rsidRDefault="00EB1C3C" w:rsidP="00EB1C3C">
      <w:pPr>
        <w:pStyle w:val="BodyTextBCREC"/>
        <w:numPr>
          <w:ilvl w:val="0"/>
          <w:numId w:val="26"/>
        </w:numPr>
        <w:ind w:left="700"/>
      </w:pPr>
      <w:r>
        <w:t>Image size: please provide an image with a size of 500 × 800 pixels (height × width).</w:t>
      </w:r>
    </w:p>
    <w:p w14:paraId="444551E8" w14:textId="77777777" w:rsidR="00EB1C3C" w:rsidRDefault="00EB1C3C" w:rsidP="00EB1C3C">
      <w:pPr>
        <w:pStyle w:val="BodyTextBCREC"/>
        <w:numPr>
          <w:ilvl w:val="0"/>
          <w:numId w:val="26"/>
        </w:numPr>
        <w:ind w:left="700"/>
      </w:pPr>
      <w:r>
        <w:t>Preferred file types: TIFF, JPG, PNG, PDF, or MS Office files.</w:t>
      </w:r>
    </w:p>
    <w:p w14:paraId="3AEB7416" w14:textId="1111F6CE" w:rsidR="00EB1C3C" w:rsidRDefault="00EB1C3C" w:rsidP="00EB1C3C">
      <w:pPr>
        <w:pStyle w:val="BodyTextBCREC"/>
      </w:pPr>
      <w:r>
        <w:t xml:space="preserve">For detail Guidelines of Graphical abstract, please visit the following page: </w:t>
      </w:r>
      <w:hyperlink r:id="rId21" w:history="1">
        <w:r w:rsidRPr="00F70DC3">
          <w:rPr>
            <w:rStyle w:val="Hyperlink"/>
          </w:rPr>
          <w:t>https://journal.bcrec.id/index.php/bcrec/pages/view/graphicalabstract</w:t>
        </w:r>
      </w:hyperlink>
    </w:p>
    <w:p w14:paraId="29B1038F" w14:textId="0E4D9BD5" w:rsidR="00EB1C3C" w:rsidRPr="00FF4619" w:rsidRDefault="00EB1C3C" w:rsidP="00EB1C3C">
      <w:pPr>
        <w:pStyle w:val="BodyTextBCREC"/>
      </w:pPr>
    </w:p>
    <w:p w14:paraId="26AD4BCF" w14:textId="22082531" w:rsidR="00374F07" w:rsidRPr="00FF4619" w:rsidRDefault="004E28C6" w:rsidP="00C1224C">
      <w:pPr>
        <w:pStyle w:val="Heading1"/>
      </w:pPr>
      <w:r>
        <w:t>7</w:t>
      </w:r>
      <w:r w:rsidR="00374F07" w:rsidRPr="00FF4619">
        <w:t xml:space="preserve">. </w:t>
      </w:r>
      <w:r w:rsidR="00590CA1" w:rsidRPr="00FF4619">
        <w:t xml:space="preserve">Article Processing Charge (APC) </w:t>
      </w:r>
      <w:r>
        <w:t>to be Paid by</w:t>
      </w:r>
      <w:r w:rsidR="00590CA1" w:rsidRPr="00FF4619">
        <w:t xml:space="preserve"> </w:t>
      </w:r>
      <w:r w:rsidR="00374F07" w:rsidRPr="00FF4619">
        <w:t>Author</w:t>
      </w:r>
    </w:p>
    <w:p w14:paraId="0183A21F" w14:textId="4AF8E6F4" w:rsidR="00635AA3" w:rsidRDefault="00635AA3" w:rsidP="00635AA3">
      <w:pPr>
        <w:pStyle w:val="BodyTextBCREC"/>
      </w:pPr>
      <w:r>
        <w:t xml:space="preserve">Bulletin of Chemical Reaction Engineering &amp; Catalysis is a fully open access international journal. Readers can read and download any full-text articles for free of charge (fully Open Access) </w:t>
      </w:r>
      <w:proofErr w:type="gramStart"/>
      <w:r>
        <w:t>in order to</w:t>
      </w:r>
      <w:proofErr w:type="gramEnd"/>
      <w:r>
        <w:t xml:space="preserve"> enhance the </w:t>
      </w:r>
      <w:r w:rsidR="001D28DB">
        <w:t>readability</w:t>
      </w:r>
      <w:r>
        <w:t xml:space="preserve"> and cit</w:t>
      </w:r>
      <w:r w:rsidR="001D28DB">
        <w:t>a</w:t>
      </w:r>
      <w:r>
        <w:t xml:space="preserve">bility of </w:t>
      </w:r>
      <w:r>
        <w:lastRenderedPageBreak/>
        <w:t>articles.</w:t>
      </w:r>
    </w:p>
    <w:p w14:paraId="6141FECB" w14:textId="30C9F91C" w:rsidR="006844DC" w:rsidRPr="00FF4619" w:rsidRDefault="00635AA3" w:rsidP="00635AA3">
      <w:pPr>
        <w:pStyle w:val="BodyTextBCREC"/>
      </w:pPr>
      <w:r>
        <w:t xml:space="preserve">Therefore, Author(s) (except for active Member of Editors/Editorial Board/Peer-Reviewers with discount) should pay an </w:t>
      </w:r>
      <w:r w:rsidRPr="00635AA3">
        <w:rPr>
          <w:i/>
          <w:iCs/>
        </w:rPr>
        <w:t>Article Processing Charge (APC) of US$</w:t>
      </w:r>
      <w:proofErr w:type="gramStart"/>
      <w:r w:rsidRPr="00635AA3">
        <w:rPr>
          <w:i/>
          <w:iCs/>
        </w:rPr>
        <w:t>1</w:t>
      </w:r>
      <w:r w:rsidR="0043597A">
        <w:rPr>
          <w:i/>
          <w:iCs/>
        </w:rPr>
        <w:t>75</w:t>
      </w:r>
      <w:r w:rsidRPr="00635AA3">
        <w:rPr>
          <w:i/>
          <w:iCs/>
        </w:rPr>
        <w:t>,-</w:t>
      </w:r>
      <w:proofErr w:type="gramEnd"/>
      <w:r w:rsidRPr="00635AA3">
        <w:rPr>
          <w:i/>
          <w:iCs/>
        </w:rPr>
        <w:t xml:space="preserve"> (one hundred and </w:t>
      </w:r>
      <w:proofErr w:type="gramStart"/>
      <w:r w:rsidR="0043597A">
        <w:rPr>
          <w:i/>
          <w:iCs/>
        </w:rPr>
        <w:t>seventy five</w:t>
      </w:r>
      <w:proofErr w:type="gramEnd"/>
      <w:r w:rsidRPr="00635AA3">
        <w:rPr>
          <w:i/>
          <w:iCs/>
        </w:rPr>
        <w:t xml:space="preserve"> US dollar only) or IDR </w:t>
      </w:r>
      <w:proofErr w:type="gramStart"/>
      <w:r w:rsidRPr="00635AA3">
        <w:rPr>
          <w:i/>
          <w:iCs/>
        </w:rPr>
        <w:t>2,</w:t>
      </w:r>
      <w:r w:rsidR="0043597A">
        <w:rPr>
          <w:i/>
          <w:iCs/>
        </w:rPr>
        <w:t>75</w:t>
      </w:r>
      <w:r w:rsidRPr="00635AA3">
        <w:rPr>
          <w:i/>
          <w:iCs/>
        </w:rPr>
        <w:t>0,000,-</w:t>
      </w:r>
      <w:proofErr w:type="gramEnd"/>
      <w:r w:rsidRPr="00635AA3">
        <w:rPr>
          <w:i/>
          <w:iCs/>
        </w:rPr>
        <w:t xml:space="preserve"> (two million </w:t>
      </w:r>
      <w:r w:rsidR="00E32EEE">
        <w:rPr>
          <w:i/>
          <w:iCs/>
        </w:rPr>
        <w:t xml:space="preserve">and </w:t>
      </w:r>
      <w:r w:rsidR="0043597A">
        <w:rPr>
          <w:i/>
          <w:iCs/>
        </w:rPr>
        <w:t>seven</w:t>
      </w:r>
      <w:r w:rsidR="00E32EEE">
        <w:rPr>
          <w:i/>
          <w:iCs/>
        </w:rPr>
        <w:t xml:space="preserve"> hundred </w:t>
      </w:r>
      <w:r w:rsidR="0043597A">
        <w:rPr>
          <w:i/>
          <w:iCs/>
        </w:rPr>
        <w:t xml:space="preserve">fifty </w:t>
      </w:r>
      <w:r w:rsidR="00E32EEE">
        <w:rPr>
          <w:i/>
          <w:iCs/>
        </w:rPr>
        <w:t xml:space="preserve">thousand </w:t>
      </w:r>
      <w:r w:rsidRPr="00635AA3">
        <w:rPr>
          <w:i/>
          <w:iCs/>
        </w:rPr>
        <w:t>Indonesia rupiah only) per article</w:t>
      </w:r>
      <w:r>
        <w:t xml:space="preserve">, once the manuscript was accepted. An invoice will be sent to the Authors </w:t>
      </w:r>
      <w:r w:rsidR="00472A71">
        <w:t>whose corresponding author of accepted article</w:t>
      </w:r>
      <w:r>
        <w:t xml:space="preserve">. Please </w:t>
      </w:r>
      <w:r w:rsidR="00472A71">
        <w:t>note</w:t>
      </w:r>
      <w:r>
        <w:t xml:space="preserve"> that the payment of APC can be proceeded by Online (Paypal or Credit Card) or via bank transfer which will be informed to Corresponding Author together with the invoice. </w:t>
      </w:r>
      <w:r w:rsidR="001D28DB">
        <w:t xml:space="preserve">The </w:t>
      </w:r>
      <w:r>
        <w:t xml:space="preserve">Editorial Office will send a payment receipt once the payment </w:t>
      </w:r>
      <w:r w:rsidR="009A1B1D">
        <w:t>has been</w:t>
      </w:r>
      <w:r>
        <w:t xml:space="preserve"> successfully </w:t>
      </w:r>
      <w:r w:rsidR="00B61048">
        <w:t>received</w:t>
      </w:r>
      <w:r>
        <w:t>. The accepted articles will not be published until the APC was paid by Author(s). The APC will be used for maintaining the DOI registration and the fulltext PDF articles production cost.</w:t>
      </w:r>
      <w:r w:rsidR="00590CA1" w:rsidRPr="00FF4619">
        <w:t xml:space="preserve">  </w:t>
      </w:r>
    </w:p>
    <w:p w14:paraId="3BD88D3C" w14:textId="77777777" w:rsidR="005E68C8" w:rsidRPr="00FF4619" w:rsidRDefault="005E68C8" w:rsidP="00CA4B7B">
      <w:pPr>
        <w:pStyle w:val="Body"/>
      </w:pPr>
    </w:p>
    <w:p w14:paraId="7DAF0851" w14:textId="656444F9" w:rsidR="005E68C8" w:rsidRPr="00FF4619" w:rsidRDefault="001072A3" w:rsidP="00C1224C">
      <w:pPr>
        <w:pStyle w:val="Heading1"/>
      </w:pPr>
      <w:r>
        <w:t>8</w:t>
      </w:r>
      <w:r w:rsidR="005E68C8" w:rsidRPr="00FF4619">
        <w:t>. User Rights (Copyright Notice and Open Access License)</w:t>
      </w:r>
    </w:p>
    <w:p w14:paraId="6C097E62" w14:textId="00425097" w:rsidR="00B507DE" w:rsidRPr="00B507DE" w:rsidRDefault="00B507DE" w:rsidP="00B507DE">
      <w:pPr>
        <w:pStyle w:val="BodyTextBCREC"/>
        <w:rPr>
          <w:color w:val="111111"/>
          <w:szCs w:val="24"/>
        </w:rPr>
      </w:pPr>
      <w:r w:rsidRPr="00B507DE">
        <w:rPr>
          <w:color w:val="111111"/>
          <w:szCs w:val="24"/>
        </w:rPr>
        <w:t xml:space="preserve">Publisher of Bulletin of Chemical Reaction Engineering &amp; Catalysis is </w:t>
      </w:r>
      <w:r w:rsidRPr="00B507DE">
        <w:t>Masyarakat</w:t>
      </w:r>
      <w:r w:rsidRPr="00B507DE">
        <w:rPr>
          <w:color w:val="111111"/>
          <w:szCs w:val="24"/>
        </w:rPr>
        <w:t xml:space="preserve"> Katalis Indonesia - Indonesian Catalyst Society (MKICS) and BCREC Publishing Group jointly with Department of Chemical Engineering Universitas Diponegoro. </w:t>
      </w:r>
      <w:proofErr w:type="gramStart"/>
      <w:r w:rsidRPr="00B507DE">
        <w:rPr>
          <w:color w:val="111111"/>
          <w:szCs w:val="24"/>
        </w:rPr>
        <w:t>In order for</w:t>
      </w:r>
      <w:proofErr w:type="gramEnd"/>
      <w:r w:rsidRPr="00B507DE">
        <w:rPr>
          <w:color w:val="111111"/>
          <w:szCs w:val="24"/>
        </w:rPr>
        <w:t xml:space="preserve"> Publisher to publish and disseminate research articles, we need non-exclusive publishing rights (transferred from author(s) to publisher). This is determined by a publishing agreement between the Author(s) and Publisher. This agreement deals with the transfer or license of the right of publishing to Publisher, while Authors still retain significant </w:t>
      </w:r>
      <w:r w:rsidR="00490BBF">
        <w:rPr>
          <w:color w:val="111111"/>
          <w:szCs w:val="24"/>
        </w:rPr>
        <w:t>copy</w:t>
      </w:r>
      <w:r w:rsidRPr="00B507DE">
        <w:rPr>
          <w:color w:val="111111"/>
          <w:szCs w:val="24"/>
        </w:rPr>
        <w:t>rights to use and share their own published articles. Publisher supports the need for authors to share, disseminate and maximize the impact of their research and these rights, in any databases.</w:t>
      </w:r>
    </w:p>
    <w:p w14:paraId="641EFAA7" w14:textId="5CBBB5D6" w:rsidR="00B507DE" w:rsidRPr="00B507DE" w:rsidRDefault="00B507DE" w:rsidP="00B507DE">
      <w:pPr>
        <w:pStyle w:val="BodyTextBCREC"/>
        <w:rPr>
          <w:color w:val="111111"/>
          <w:szCs w:val="24"/>
        </w:rPr>
      </w:pPr>
      <w:r w:rsidRPr="00B507DE">
        <w:rPr>
          <w:color w:val="111111"/>
          <w:szCs w:val="24"/>
        </w:rPr>
        <w:t xml:space="preserve">As a journal Author, you have </w:t>
      </w:r>
      <w:r w:rsidR="00490BBF">
        <w:rPr>
          <w:color w:val="111111"/>
          <w:szCs w:val="24"/>
        </w:rPr>
        <w:t>copy</w:t>
      </w:r>
      <w:r w:rsidRPr="00B507DE">
        <w:rPr>
          <w:color w:val="111111"/>
          <w:szCs w:val="24"/>
        </w:rPr>
        <w:t xml:space="preserve">rights for a large range of uses of your article, including use by your employing institute or company. These Author </w:t>
      </w:r>
      <w:r w:rsidR="00490BBF">
        <w:rPr>
          <w:color w:val="111111"/>
          <w:szCs w:val="24"/>
        </w:rPr>
        <w:t>copy</w:t>
      </w:r>
      <w:r w:rsidRPr="00B507DE">
        <w:rPr>
          <w:color w:val="111111"/>
          <w:szCs w:val="24"/>
        </w:rPr>
        <w:t>rights can be exercised without the need to obtain specific permission. Authors publishing in BCREC journals have wide rights to use their works for teaching and scholarly purposes without needing to seek permission, including</w:t>
      </w:r>
      <w:r w:rsidR="00490BBF">
        <w:rPr>
          <w:color w:val="111111"/>
          <w:szCs w:val="24"/>
        </w:rPr>
        <w:t>, but not limited to</w:t>
      </w:r>
      <w:r w:rsidRPr="00B507DE">
        <w:rPr>
          <w:color w:val="111111"/>
          <w:szCs w:val="24"/>
        </w:rPr>
        <w:t>:</w:t>
      </w:r>
    </w:p>
    <w:p w14:paraId="1A59FC21" w14:textId="77777777" w:rsidR="00B507DE" w:rsidRPr="00B507DE" w:rsidRDefault="00B507DE" w:rsidP="00B507DE">
      <w:pPr>
        <w:pStyle w:val="BodyTextBCREC"/>
        <w:numPr>
          <w:ilvl w:val="0"/>
          <w:numId w:val="30"/>
        </w:numPr>
        <w:rPr>
          <w:color w:val="111111"/>
          <w:szCs w:val="24"/>
        </w:rPr>
      </w:pPr>
      <w:r w:rsidRPr="00B507DE">
        <w:rPr>
          <w:color w:val="111111"/>
          <w:szCs w:val="24"/>
        </w:rPr>
        <w:t xml:space="preserve">use for classroom teaching by Author or Author's institution and presentation at a meeting or conference and distributing copies to </w:t>
      </w:r>
      <w:proofErr w:type="gramStart"/>
      <w:r w:rsidRPr="00B507DE">
        <w:rPr>
          <w:color w:val="111111"/>
          <w:szCs w:val="24"/>
        </w:rPr>
        <w:t>attendees;</w:t>
      </w:r>
      <w:proofErr w:type="gramEnd"/>
      <w:r w:rsidRPr="00B507DE">
        <w:rPr>
          <w:color w:val="111111"/>
          <w:szCs w:val="24"/>
        </w:rPr>
        <w:t xml:space="preserve"> </w:t>
      </w:r>
    </w:p>
    <w:p w14:paraId="092A4E51" w14:textId="77777777" w:rsidR="00B507DE" w:rsidRPr="00B507DE" w:rsidRDefault="00B507DE" w:rsidP="00B507DE">
      <w:pPr>
        <w:pStyle w:val="BodyTextBCREC"/>
        <w:numPr>
          <w:ilvl w:val="0"/>
          <w:numId w:val="30"/>
        </w:numPr>
        <w:rPr>
          <w:color w:val="111111"/>
          <w:szCs w:val="24"/>
        </w:rPr>
      </w:pPr>
      <w:r w:rsidRPr="00B507DE">
        <w:rPr>
          <w:color w:val="111111"/>
          <w:szCs w:val="24"/>
        </w:rPr>
        <w:t xml:space="preserve">use for internal training by author's </w:t>
      </w:r>
      <w:proofErr w:type="gramStart"/>
      <w:r w:rsidRPr="00B507DE">
        <w:rPr>
          <w:color w:val="111111"/>
          <w:szCs w:val="24"/>
        </w:rPr>
        <w:t>company;</w:t>
      </w:r>
      <w:proofErr w:type="gramEnd"/>
      <w:r w:rsidRPr="00B507DE">
        <w:rPr>
          <w:color w:val="111111"/>
          <w:szCs w:val="24"/>
        </w:rPr>
        <w:t xml:space="preserve"> </w:t>
      </w:r>
    </w:p>
    <w:p w14:paraId="370B221D" w14:textId="77777777" w:rsidR="00B507DE" w:rsidRPr="00B507DE" w:rsidRDefault="00B507DE" w:rsidP="00B507DE">
      <w:pPr>
        <w:pStyle w:val="BodyTextBCREC"/>
        <w:numPr>
          <w:ilvl w:val="0"/>
          <w:numId w:val="30"/>
        </w:numPr>
        <w:rPr>
          <w:color w:val="111111"/>
          <w:szCs w:val="24"/>
        </w:rPr>
      </w:pPr>
      <w:r w:rsidRPr="00B507DE">
        <w:rPr>
          <w:color w:val="111111"/>
          <w:szCs w:val="24"/>
        </w:rPr>
        <w:t xml:space="preserve">distribution to colleagues for their reseearch </w:t>
      </w:r>
      <w:proofErr w:type="gramStart"/>
      <w:r w:rsidRPr="00B507DE">
        <w:rPr>
          <w:color w:val="111111"/>
          <w:szCs w:val="24"/>
        </w:rPr>
        <w:t>use;</w:t>
      </w:r>
      <w:proofErr w:type="gramEnd"/>
      <w:r w:rsidRPr="00B507DE">
        <w:rPr>
          <w:color w:val="111111"/>
          <w:szCs w:val="24"/>
        </w:rPr>
        <w:t xml:space="preserve"> </w:t>
      </w:r>
    </w:p>
    <w:p w14:paraId="41287E37" w14:textId="77777777" w:rsidR="00B507DE" w:rsidRPr="00B507DE" w:rsidRDefault="00B507DE" w:rsidP="00B507DE">
      <w:pPr>
        <w:pStyle w:val="BodyTextBCREC"/>
        <w:numPr>
          <w:ilvl w:val="0"/>
          <w:numId w:val="30"/>
        </w:numPr>
        <w:rPr>
          <w:color w:val="111111"/>
          <w:szCs w:val="24"/>
        </w:rPr>
      </w:pPr>
      <w:r w:rsidRPr="00B507DE">
        <w:rPr>
          <w:color w:val="111111"/>
          <w:szCs w:val="24"/>
        </w:rPr>
        <w:lastRenderedPageBreak/>
        <w:t xml:space="preserve">use in a subsequent compilation of the author's </w:t>
      </w:r>
      <w:proofErr w:type="gramStart"/>
      <w:r w:rsidRPr="00B507DE">
        <w:rPr>
          <w:color w:val="111111"/>
          <w:szCs w:val="24"/>
        </w:rPr>
        <w:t>works;</w:t>
      </w:r>
      <w:proofErr w:type="gramEnd"/>
      <w:r w:rsidRPr="00B507DE">
        <w:rPr>
          <w:color w:val="111111"/>
          <w:szCs w:val="24"/>
        </w:rPr>
        <w:t xml:space="preserve"> </w:t>
      </w:r>
    </w:p>
    <w:p w14:paraId="497EC8FD" w14:textId="77777777" w:rsidR="00B507DE" w:rsidRPr="00B507DE" w:rsidRDefault="00B507DE" w:rsidP="00B507DE">
      <w:pPr>
        <w:pStyle w:val="BodyTextBCREC"/>
        <w:numPr>
          <w:ilvl w:val="0"/>
          <w:numId w:val="30"/>
        </w:numPr>
        <w:rPr>
          <w:color w:val="111111"/>
          <w:szCs w:val="24"/>
        </w:rPr>
      </w:pPr>
      <w:r w:rsidRPr="00B507DE">
        <w:rPr>
          <w:color w:val="111111"/>
          <w:szCs w:val="24"/>
        </w:rPr>
        <w:t xml:space="preserve">inclusion in a thesis or </w:t>
      </w:r>
      <w:proofErr w:type="gramStart"/>
      <w:r w:rsidRPr="00B507DE">
        <w:rPr>
          <w:color w:val="111111"/>
          <w:szCs w:val="24"/>
        </w:rPr>
        <w:t>dissertation;</w:t>
      </w:r>
      <w:proofErr w:type="gramEnd"/>
      <w:r w:rsidRPr="00B507DE">
        <w:rPr>
          <w:color w:val="111111"/>
          <w:szCs w:val="24"/>
        </w:rPr>
        <w:t xml:space="preserve"> </w:t>
      </w:r>
    </w:p>
    <w:p w14:paraId="1FF176EA" w14:textId="77777777" w:rsidR="00B507DE" w:rsidRPr="00B507DE" w:rsidRDefault="00B507DE" w:rsidP="00B507DE">
      <w:pPr>
        <w:pStyle w:val="BodyTextBCREC"/>
        <w:numPr>
          <w:ilvl w:val="0"/>
          <w:numId w:val="30"/>
        </w:numPr>
        <w:rPr>
          <w:color w:val="111111"/>
          <w:szCs w:val="24"/>
        </w:rPr>
      </w:pPr>
      <w:r w:rsidRPr="00B507DE">
        <w:rPr>
          <w:color w:val="111111"/>
          <w:szCs w:val="24"/>
        </w:rPr>
        <w:t>reuse of portions or extracts from the article in other works (with full acknowledgement of final article</w:t>
      </w:r>
      <w:proofErr w:type="gramStart"/>
      <w:r w:rsidRPr="00B507DE">
        <w:rPr>
          <w:color w:val="111111"/>
          <w:szCs w:val="24"/>
        </w:rPr>
        <w:t>);</w:t>
      </w:r>
      <w:proofErr w:type="gramEnd"/>
      <w:r w:rsidRPr="00B507DE">
        <w:rPr>
          <w:color w:val="111111"/>
          <w:szCs w:val="24"/>
        </w:rPr>
        <w:t xml:space="preserve"> </w:t>
      </w:r>
    </w:p>
    <w:p w14:paraId="0D6BC328" w14:textId="77777777" w:rsidR="00B507DE" w:rsidRPr="00B507DE" w:rsidRDefault="00B507DE" w:rsidP="00B507DE">
      <w:pPr>
        <w:pStyle w:val="BodyTextBCREC"/>
        <w:numPr>
          <w:ilvl w:val="0"/>
          <w:numId w:val="30"/>
        </w:numPr>
        <w:rPr>
          <w:color w:val="111111"/>
          <w:szCs w:val="24"/>
        </w:rPr>
      </w:pPr>
      <w:r w:rsidRPr="00B507DE">
        <w:rPr>
          <w:color w:val="111111"/>
          <w:szCs w:val="24"/>
        </w:rPr>
        <w:t>preparation of derivative works (other than commercial purposes) (with full acknowledgement of final article</w:t>
      </w:r>
      <w:proofErr w:type="gramStart"/>
      <w:r w:rsidRPr="00B507DE">
        <w:rPr>
          <w:color w:val="111111"/>
          <w:szCs w:val="24"/>
        </w:rPr>
        <w:t>);</w:t>
      </w:r>
      <w:proofErr w:type="gramEnd"/>
      <w:r w:rsidRPr="00B507DE">
        <w:rPr>
          <w:color w:val="111111"/>
          <w:szCs w:val="24"/>
        </w:rPr>
        <w:t xml:space="preserve"> </w:t>
      </w:r>
    </w:p>
    <w:p w14:paraId="7A2A8854" w14:textId="77777777" w:rsidR="00B507DE" w:rsidRPr="00B507DE" w:rsidRDefault="00B507DE" w:rsidP="00B507DE">
      <w:pPr>
        <w:pStyle w:val="BodyTextBCREC"/>
        <w:numPr>
          <w:ilvl w:val="0"/>
          <w:numId w:val="30"/>
        </w:numPr>
        <w:rPr>
          <w:color w:val="111111"/>
          <w:szCs w:val="24"/>
        </w:rPr>
      </w:pPr>
      <w:r w:rsidRPr="00B507DE">
        <w:rPr>
          <w:color w:val="111111"/>
          <w:szCs w:val="24"/>
        </w:rPr>
        <w:t xml:space="preserve">voluntary posting on open web sites operated by author or author’s institution for scholarly purposes, </w:t>
      </w:r>
    </w:p>
    <w:p w14:paraId="4CBD0490" w14:textId="59A2F993" w:rsidR="00B507DE" w:rsidRPr="00B507DE" w:rsidRDefault="00B507DE" w:rsidP="00B507DE">
      <w:pPr>
        <w:pStyle w:val="BodyTextBCREC"/>
        <w:ind w:firstLine="0"/>
        <w:rPr>
          <w:color w:val="111111"/>
          <w:szCs w:val="24"/>
        </w:rPr>
      </w:pPr>
      <w:r w:rsidRPr="00B507DE">
        <w:rPr>
          <w:color w:val="111111"/>
          <w:szCs w:val="24"/>
        </w:rPr>
        <w:t xml:space="preserve">(but it should follow the open access license of </w:t>
      </w:r>
      <w:hyperlink r:id="rId22" w:history="1">
        <w:r w:rsidRPr="00B507DE">
          <w:rPr>
            <w:rStyle w:val="Hyperlink"/>
            <w:szCs w:val="24"/>
          </w:rPr>
          <w:t>Creative Common CC-by-SA License</w:t>
        </w:r>
      </w:hyperlink>
      <w:r w:rsidRPr="00B507DE">
        <w:rPr>
          <w:color w:val="111111"/>
          <w:szCs w:val="24"/>
        </w:rPr>
        <w:t>).</w:t>
      </w:r>
    </w:p>
    <w:p w14:paraId="5B0586AF" w14:textId="4A8F1968" w:rsidR="00B507DE" w:rsidRPr="00B507DE" w:rsidRDefault="00B507DE" w:rsidP="00B507DE">
      <w:pPr>
        <w:pStyle w:val="BodyTextBCREC"/>
        <w:rPr>
          <w:color w:val="111111"/>
          <w:szCs w:val="24"/>
        </w:rPr>
      </w:pPr>
      <w:r w:rsidRPr="00B507DE">
        <w:rPr>
          <w:color w:val="111111"/>
          <w:szCs w:val="24"/>
        </w:rPr>
        <w:t xml:space="preserve">Authors/Readers/Third Parties can copy and redistribute the material in any medium or format, as well as remix, transform, and build upon the material for any purpose, even commercially, but they must give appropriate credit (the name of the creator and attribution parties (authors detail information), a </w:t>
      </w:r>
      <w:hyperlink r:id="rId23" w:anchor="copyrightNotice" w:history="1">
        <w:r w:rsidRPr="00B507DE">
          <w:rPr>
            <w:rStyle w:val="Hyperlink"/>
            <w:szCs w:val="24"/>
          </w:rPr>
          <w:t>copyright notice</w:t>
        </w:r>
      </w:hyperlink>
      <w:r w:rsidRPr="00B507DE">
        <w:rPr>
          <w:color w:val="111111"/>
          <w:szCs w:val="24"/>
        </w:rPr>
        <w:t xml:space="preserve">, an </w:t>
      </w:r>
      <w:hyperlink r:id="rId24" w:anchor="openAccessPolicy" w:history="1">
        <w:r w:rsidRPr="00B507DE">
          <w:rPr>
            <w:rStyle w:val="Hyperlink"/>
            <w:szCs w:val="24"/>
          </w:rPr>
          <w:t>open access license notice</w:t>
        </w:r>
      </w:hyperlink>
      <w:r w:rsidRPr="00B507DE">
        <w:rPr>
          <w:color w:val="111111"/>
          <w:szCs w:val="24"/>
        </w:rPr>
        <w:t xml:space="preserve">, a disclaimer notice, and a link to the material), provide a link to the license, and indicate if changes were made (Publisher indicates the modification of the material (if any) and retain an indication of previous modifications using a </w:t>
      </w:r>
      <w:hyperlink r:id="rId25" w:anchor="custom-2" w:history="1">
        <w:r w:rsidRPr="00B507DE">
          <w:rPr>
            <w:rStyle w:val="Hyperlink"/>
            <w:szCs w:val="24"/>
          </w:rPr>
          <w:t>CrossMark Policy</w:t>
        </w:r>
      </w:hyperlink>
      <w:r w:rsidRPr="00B507DE">
        <w:rPr>
          <w:color w:val="111111"/>
          <w:szCs w:val="24"/>
        </w:rPr>
        <w:t xml:space="preserve"> and information about Erratum-Corrigendum notification).</w:t>
      </w:r>
    </w:p>
    <w:p w14:paraId="09D92F0A" w14:textId="12B34D72" w:rsidR="001D7C47" w:rsidRPr="00450E4F" w:rsidRDefault="00B507DE" w:rsidP="00B507DE">
      <w:pPr>
        <w:pStyle w:val="BodyTextBCREC"/>
        <w:rPr>
          <w:color w:val="111111"/>
          <w:szCs w:val="24"/>
        </w:rPr>
      </w:pPr>
      <w:r w:rsidRPr="00B507DE">
        <w:rPr>
          <w:color w:val="111111"/>
          <w:szCs w:val="24"/>
        </w:rPr>
        <w:t xml:space="preserve">Authors/Readers/Third Parties can read, print and download, redistribute or republish the article (e.g. display in a repository), translate the article, download for text and data mining purposes, reuse portions or extracts from the article in other works, sell or re-use for commercial purposes, remix, transform, or build upon the material, they must distribute their contributions under the same license as the original </w:t>
      </w:r>
      <w:hyperlink r:id="rId26" w:history="1">
        <w:r w:rsidRPr="00B507DE">
          <w:rPr>
            <w:rStyle w:val="Hyperlink"/>
            <w:szCs w:val="24"/>
          </w:rPr>
          <w:t>Creative Commons Attribution-ShareAlike (CC BY-SA)</w:t>
        </w:r>
      </w:hyperlink>
      <w:r w:rsidRPr="00B507DE">
        <w:rPr>
          <w:color w:val="111111"/>
          <w:szCs w:val="24"/>
        </w:rPr>
        <w:t>.</w:t>
      </w:r>
    </w:p>
    <w:p w14:paraId="2E4C7A1F" w14:textId="77777777" w:rsidR="001D7C47" w:rsidRPr="00FF4619" w:rsidRDefault="001D7C47" w:rsidP="00CA4B7B">
      <w:pPr>
        <w:pStyle w:val="Body"/>
        <w:rPr>
          <w:szCs w:val="24"/>
        </w:rPr>
      </w:pPr>
    </w:p>
    <w:p w14:paraId="2D749F7C" w14:textId="50211140" w:rsidR="001D7C47" w:rsidRPr="00FF4619" w:rsidRDefault="001072A3" w:rsidP="00C1224C">
      <w:pPr>
        <w:pStyle w:val="Heading1"/>
      </w:pPr>
      <w:r>
        <w:t>9</w:t>
      </w:r>
      <w:r w:rsidR="001D7C47" w:rsidRPr="00FF4619">
        <w:t>. Copyright Transfer Agreement for Publishing (Publishing Right)</w:t>
      </w:r>
    </w:p>
    <w:p w14:paraId="342EE82B" w14:textId="78606109" w:rsidR="00DF7361" w:rsidRPr="00DF7361" w:rsidRDefault="00DF7361" w:rsidP="00DF7361">
      <w:pPr>
        <w:pStyle w:val="Body"/>
        <w:rPr>
          <w:color w:val="111111"/>
          <w:szCs w:val="24"/>
        </w:rPr>
      </w:pPr>
      <w:r w:rsidRPr="00DF7361">
        <w:rPr>
          <w:color w:val="111111"/>
          <w:szCs w:val="24"/>
        </w:rPr>
        <w:t>The Authors submitting a manuscript do so on the understanding that if accepted for publication, non-exclusive right for publishing (publishing right) of the article shall be assigned/transferred to Publisher of Bulletin of Chemical Reaction Engineering &amp; Catalysis journal and Department of Chemical Engineering Diponegoro University</w:t>
      </w:r>
      <w:r>
        <w:rPr>
          <w:color w:val="111111"/>
          <w:szCs w:val="24"/>
        </w:rPr>
        <w:t xml:space="preserve"> </w:t>
      </w:r>
      <w:r w:rsidRPr="00DF7361">
        <w:rPr>
          <w:color w:val="111111"/>
          <w:szCs w:val="24"/>
        </w:rPr>
        <w:t>/</w:t>
      </w:r>
      <w:r>
        <w:rPr>
          <w:color w:val="111111"/>
          <w:szCs w:val="24"/>
        </w:rPr>
        <w:t xml:space="preserve"> </w:t>
      </w:r>
      <w:r w:rsidRPr="00DF7361">
        <w:rPr>
          <w:color w:val="111111"/>
          <w:szCs w:val="24"/>
        </w:rPr>
        <w:t xml:space="preserve">Masyarakat Katalis Indonesia - Indonesian Catalyst Society (MKICS) (or BCREC </w:t>
      </w:r>
      <w:r w:rsidR="005420AE">
        <w:rPr>
          <w:color w:val="111111"/>
          <w:szCs w:val="24"/>
        </w:rPr>
        <w:t xml:space="preserve">Publishing </w:t>
      </w:r>
      <w:r w:rsidRPr="00DF7361">
        <w:rPr>
          <w:color w:val="111111"/>
          <w:szCs w:val="24"/>
        </w:rPr>
        <w:t>Group).</w:t>
      </w:r>
    </w:p>
    <w:p w14:paraId="7BF25A7D" w14:textId="56356A31" w:rsidR="00DF7361" w:rsidRPr="00DF7361" w:rsidRDefault="00DF7361" w:rsidP="007A0E5F">
      <w:pPr>
        <w:pStyle w:val="Body"/>
        <w:rPr>
          <w:color w:val="111111"/>
          <w:szCs w:val="24"/>
        </w:rPr>
      </w:pPr>
      <w:r w:rsidRPr="00DF7361">
        <w:rPr>
          <w:color w:val="111111"/>
          <w:szCs w:val="24"/>
        </w:rPr>
        <w:t xml:space="preserve">Upon acceptance of an article, authors will be asked to complete a </w:t>
      </w:r>
      <w:r w:rsidRPr="007A0E5F">
        <w:rPr>
          <w:i/>
          <w:iCs/>
          <w:color w:val="111111"/>
          <w:szCs w:val="24"/>
        </w:rPr>
        <w:t>'</w:t>
      </w:r>
      <w:r w:rsidR="00490BBF">
        <w:rPr>
          <w:i/>
          <w:iCs/>
          <w:color w:val="111111"/>
          <w:szCs w:val="24"/>
        </w:rPr>
        <w:t>R</w:t>
      </w:r>
      <w:r w:rsidRPr="007A0E5F">
        <w:rPr>
          <w:i/>
          <w:iCs/>
          <w:color w:val="111111"/>
          <w:szCs w:val="24"/>
        </w:rPr>
        <w:t>ight Transfer Agreement for Publishing (</w:t>
      </w:r>
      <w:r w:rsidR="00490BBF">
        <w:rPr>
          <w:i/>
          <w:iCs/>
          <w:color w:val="111111"/>
          <w:szCs w:val="24"/>
        </w:rPr>
        <w:t>R</w:t>
      </w:r>
      <w:r w:rsidRPr="007A0E5F">
        <w:rPr>
          <w:i/>
          <w:iCs/>
          <w:color w:val="111111"/>
          <w:szCs w:val="24"/>
        </w:rPr>
        <w:t>TAP)</w:t>
      </w:r>
      <w:r w:rsidRPr="00DF7361">
        <w:rPr>
          <w:color w:val="111111"/>
          <w:szCs w:val="24"/>
        </w:rPr>
        <w:t xml:space="preserve">'. An e-mail will be sent to the Corresponding </w:t>
      </w:r>
      <w:r w:rsidRPr="00DF7361">
        <w:rPr>
          <w:color w:val="111111"/>
          <w:szCs w:val="24"/>
        </w:rPr>
        <w:lastRenderedPageBreak/>
        <w:t>Author confirming receipt of the manuscript together with a '</w:t>
      </w:r>
      <w:r w:rsidR="00490BBF">
        <w:rPr>
          <w:color w:val="111111"/>
          <w:szCs w:val="24"/>
        </w:rPr>
        <w:t>R</w:t>
      </w:r>
      <w:r w:rsidRPr="00DF7361">
        <w:rPr>
          <w:color w:val="111111"/>
          <w:szCs w:val="24"/>
        </w:rPr>
        <w:t>ight Transfer Agreement for Publishing' form by online version of this agreement.</w:t>
      </w:r>
    </w:p>
    <w:p w14:paraId="10F3DD18" w14:textId="16D6FB4E" w:rsidR="00DF7361" w:rsidRPr="00DF7361" w:rsidRDefault="00DF7361" w:rsidP="007A0E5F">
      <w:pPr>
        <w:pStyle w:val="Body"/>
        <w:rPr>
          <w:color w:val="111111"/>
          <w:szCs w:val="24"/>
        </w:rPr>
      </w:pPr>
      <w:r w:rsidRPr="00DF7361">
        <w:rPr>
          <w:color w:val="111111"/>
          <w:szCs w:val="24"/>
        </w:rPr>
        <w:t xml:space="preserve">Bulletin of Chemical Reaction Engineering &amp; Catalysis journal and Masyarakat Katalis Indonesia-Indonesian Catalyst Society (MKICS), </w:t>
      </w:r>
      <w:r w:rsidR="00490BBF" w:rsidRPr="00490BBF">
        <w:rPr>
          <w:bCs/>
          <w:color w:val="111111"/>
          <w:szCs w:val="24"/>
        </w:rPr>
        <w:t>BCREC Publishing Groups</w:t>
      </w:r>
      <w:r w:rsidR="001072A3">
        <w:rPr>
          <w:color w:val="111111"/>
          <w:szCs w:val="24"/>
        </w:rPr>
        <w:t xml:space="preserve">, </w:t>
      </w:r>
      <w:r w:rsidRPr="00DF7361">
        <w:rPr>
          <w:color w:val="111111"/>
          <w:szCs w:val="24"/>
        </w:rPr>
        <w:t>the Editors and the Advisory International Editorial Board make every effort to ensure that no wrong or misleading data, opinions or statements be published in the journal. In any way, the contents of the articles and advertisements published in the Bulletin of Chemical Reaction Engineering &amp; Catalysis are sole and exclusive responsibility of their respective authors and advertisers.</w:t>
      </w:r>
    </w:p>
    <w:p w14:paraId="76759484" w14:textId="4089C61B" w:rsidR="00DF7361" w:rsidRPr="00DF7361" w:rsidRDefault="00DF7361" w:rsidP="007A0E5F">
      <w:r w:rsidRPr="007A0E5F">
        <w:rPr>
          <w:i/>
          <w:iCs/>
        </w:rPr>
        <w:t xml:space="preserve">Remember, even though we ask for a transfer of </w:t>
      </w:r>
      <w:r w:rsidR="00490BBF">
        <w:rPr>
          <w:i/>
          <w:iCs/>
        </w:rPr>
        <w:t>r</w:t>
      </w:r>
      <w:r w:rsidRPr="007A0E5F">
        <w:rPr>
          <w:i/>
          <w:iCs/>
        </w:rPr>
        <w:t>ight for publishing (</w:t>
      </w:r>
      <w:r w:rsidR="00490BBF">
        <w:rPr>
          <w:i/>
          <w:iCs/>
        </w:rPr>
        <w:t>R</w:t>
      </w:r>
      <w:r w:rsidRPr="007A0E5F">
        <w:rPr>
          <w:i/>
          <w:iCs/>
        </w:rPr>
        <w:t xml:space="preserve">TAP), our journal Author(s) retain (or are granted back) significant scholarly </w:t>
      </w:r>
      <w:r w:rsidR="00490BBF">
        <w:rPr>
          <w:i/>
          <w:iCs/>
        </w:rPr>
        <w:t>copy</w:t>
      </w:r>
      <w:r w:rsidRPr="007A0E5F">
        <w:rPr>
          <w:i/>
          <w:iCs/>
        </w:rPr>
        <w:t>rights as mentioned before</w:t>
      </w:r>
      <w:r w:rsidRPr="00DF7361">
        <w:t>.</w:t>
      </w:r>
    </w:p>
    <w:p w14:paraId="1120E232" w14:textId="4BE39167" w:rsidR="00DF7361" w:rsidRPr="00DF7361" w:rsidRDefault="00DF7361" w:rsidP="00DE28B3">
      <w:r w:rsidRPr="00DF7361">
        <w:t xml:space="preserve">The </w:t>
      </w:r>
      <w:r w:rsidR="00490BBF">
        <w:t>R</w:t>
      </w:r>
      <w:r w:rsidRPr="00DF7361">
        <w:t>ight Transfer Agreement for Publishing (</w:t>
      </w:r>
      <w:r w:rsidR="00490BBF">
        <w:t>R</w:t>
      </w:r>
      <w:r w:rsidRPr="00DF7361">
        <w:t>TAP) Form can be downloaded here:</w:t>
      </w:r>
      <w:r w:rsidR="003C6228">
        <w:t xml:space="preserve"> </w:t>
      </w:r>
      <w:hyperlink r:id="rId27" w:history="1">
        <w:r w:rsidR="00490BBF" w:rsidRPr="00B10982">
          <w:rPr>
            <w:rStyle w:val="Hyperlink"/>
          </w:rPr>
          <w:t>https://journal.bcrec.id/down/rtap_bcrec_year2</w:t>
        </w:r>
        <w:r w:rsidR="00490BBF" w:rsidRPr="00B10982">
          <w:rPr>
            <w:rStyle w:val="Hyperlink"/>
          </w:rPr>
          <w:t>0</w:t>
        </w:r>
        <w:r w:rsidR="00490BBF" w:rsidRPr="00B10982">
          <w:rPr>
            <w:rStyle w:val="Hyperlink"/>
          </w:rPr>
          <w:t>25.pdf</w:t>
        </w:r>
      </w:hyperlink>
    </w:p>
    <w:p w14:paraId="359243A0" w14:textId="77777777" w:rsidR="00DF7361" w:rsidRDefault="00DF7361" w:rsidP="00DF7361">
      <w:pPr>
        <w:pStyle w:val="Body"/>
        <w:rPr>
          <w:color w:val="111111"/>
          <w:szCs w:val="24"/>
        </w:rPr>
      </w:pPr>
    </w:p>
    <w:p w14:paraId="7377C256" w14:textId="77777777" w:rsidR="00DF7361" w:rsidRPr="00DF7361" w:rsidRDefault="00DF7361" w:rsidP="00DE28B3">
      <w:r w:rsidRPr="00DF7361">
        <w:t xml:space="preserve">The copyright form should be signed electronically and send to the Editorial Office in the form of original e-mail below:  </w:t>
      </w:r>
    </w:p>
    <w:p w14:paraId="5467501B" w14:textId="77777777" w:rsidR="00DF7361" w:rsidRPr="00DF7361" w:rsidRDefault="00DF7361" w:rsidP="00DF7361">
      <w:pPr>
        <w:pStyle w:val="Body"/>
        <w:rPr>
          <w:color w:val="111111"/>
          <w:szCs w:val="24"/>
        </w:rPr>
      </w:pPr>
    </w:p>
    <w:p w14:paraId="1A79072F" w14:textId="77777777" w:rsidR="00DF7361" w:rsidRPr="00DE28B3" w:rsidRDefault="00DF7361" w:rsidP="00DE28B3">
      <w:pPr>
        <w:pStyle w:val="Body"/>
        <w:ind w:firstLine="0"/>
        <w:rPr>
          <w:i/>
          <w:iCs/>
          <w:color w:val="111111"/>
          <w:sz w:val="22"/>
          <w:szCs w:val="22"/>
        </w:rPr>
      </w:pPr>
      <w:r w:rsidRPr="00DE28B3">
        <w:rPr>
          <w:b/>
          <w:bCs/>
          <w:i/>
          <w:iCs/>
          <w:color w:val="111111"/>
          <w:sz w:val="22"/>
          <w:szCs w:val="22"/>
        </w:rPr>
        <w:t>Prof. Dr. I. Istadi</w:t>
      </w:r>
      <w:r w:rsidRPr="00DE28B3">
        <w:rPr>
          <w:i/>
          <w:iCs/>
          <w:color w:val="111111"/>
          <w:sz w:val="22"/>
          <w:szCs w:val="22"/>
        </w:rPr>
        <w:t xml:space="preserve"> (Editor-in-Chief)</w:t>
      </w:r>
    </w:p>
    <w:p w14:paraId="301554B7" w14:textId="77777777" w:rsidR="00DF7361" w:rsidRPr="00DE28B3" w:rsidRDefault="00DF7361" w:rsidP="00DE28B3">
      <w:pPr>
        <w:pStyle w:val="Body"/>
        <w:ind w:firstLine="0"/>
        <w:rPr>
          <w:i/>
          <w:iCs/>
          <w:color w:val="111111"/>
          <w:sz w:val="22"/>
          <w:szCs w:val="22"/>
        </w:rPr>
      </w:pPr>
      <w:r w:rsidRPr="00DE28B3">
        <w:rPr>
          <w:i/>
          <w:iCs/>
          <w:color w:val="111111"/>
          <w:sz w:val="22"/>
          <w:szCs w:val="22"/>
        </w:rPr>
        <w:t>Editorial Office of Bulletin of Chemical Reaction Engineering &amp; Catalysis</w:t>
      </w:r>
    </w:p>
    <w:p w14:paraId="3D5FC4A0" w14:textId="77777777" w:rsidR="00DF7361" w:rsidRPr="00DE28B3" w:rsidRDefault="00DF7361" w:rsidP="00DE28B3">
      <w:pPr>
        <w:pStyle w:val="Body"/>
        <w:ind w:firstLine="0"/>
        <w:rPr>
          <w:i/>
          <w:iCs/>
          <w:color w:val="111111"/>
          <w:sz w:val="22"/>
          <w:szCs w:val="22"/>
        </w:rPr>
      </w:pPr>
      <w:r w:rsidRPr="00DE28B3">
        <w:rPr>
          <w:i/>
          <w:iCs/>
          <w:color w:val="111111"/>
          <w:sz w:val="22"/>
          <w:szCs w:val="22"/>
        </w:rPr>
        <w:t>Laboratory of Plasma-Catalysis (R3.5), UPT Laboratorium Terpadu, Universitas Diponegoro</w:t>
      </w:r>
    </w:p>
    <w:p w14:paraId="1E07074B" w14:textId="77777777" w:rsidR="00DF7361" w:rsidRPr="00DE28B3" w:rsidRDefault="00DF7361" w:rsidP="00DE28B3">
      <w:pPr>
        <w:pStyle w:val="Body"/>
        <w:ind w:firstLine="0"/>
        <w:rPr>
          <w:i/>
          <w:iCs/>
          <w:color w:val="111111"/>
          <w:sz w:val="22"/>
          <w:szCs w:val="22"/>
        </w:rPr>
      </w:pPr>
      <w:r w:rsidRPr="00DE28B3">
        <w:rPr>
          <w:i/>
          <w:iCs/>
          <w:color w:val="111111"/>
          <w:sz w:val="22"/>
          <w:szCs w:val="22"/>
        </w:rPr>
        <w:t>Jl. Prof. Soedarto, Semarang, Central Java, Indonesia 50275</w:t>
      </w:r>
    </w:p>
    <w:p w14:paraId="0EAF8192" w14:textId="77777777" w:rsidR="00DF7361" w:rsidRPr="00DE28B3" w:rsidRDefault="00DF7361" w:rsidP="00DE28B3">
      <w:pPr>
        <w:pStyle w:val="Body"/>
        <w:ind w:firstLine="0"/>
        <w:rPr>
          <w:i/>
          <w:iCs/>
          <w:color w:val="111111"/>
          <w:sz w:val="22"/>
          <w:szCs w:val="22"/>
        </w:rPr>
      </w:pPr>
      <w:r w:rsidRPr="00DE28B3">
        <w:rPr>
          <w:i/>
          <w:iCs/>
          <w:color w:val="111111"/>
          <w:sz w:val="22"/>
          <w:szCs w:val="22"/>
        </w:rPr>
        <w:t>Telp/Whatsapp: +62-81-316426342</w:t>
      </w:r>
    </w:p>
    <w:p w14:paraId="7E0A6FCA" w14:textId="77777777" w:rsidR="00DF7361" w:rsidRPr="00DE28B3" w:rsidRDefault="00DF7361" w:rsidP="00DE28B3">
      <w:pPr>
        <w:pStyle w:val="Body"/>
        <w:ind w:firstLine="0"/>
        <w:rPr>
          <w:i/>
          <w:iCs/>
          <w:color w:val="111111"/>
          <w:sz w:val="22"/>
          <w:szCs w:val="22"/>
        </w:rPr>
      </w:pPr>
      <w:r w:rsidRPr="00DE28B3">
        <w:rPr>
          <w:i/>
          <w:iCs/>
          <w:color w:val="111111"/>
          <w:sz w:val="22"/>
          <w:szCs w:val="22"/>
        </w:rPr>
        <w:t>E-mail: bcrec[at]live.undip.ac.id</w:t>
      </w:r>
    </w:p>
    <w:p w14:paraId="3DBD97C8" w14:textId="68C5AE30" w:rsidR="001D7C47" w:rsidRDefault="00DF7361" w:rsidP="00DE28B3">
      <w:r w:rsidRPr="00DF7361">
        <w:t xml:space="preserve">(This policy statements </w:t>
      </w:r>
      <w:r w:rsidR="00DE28B3" w:rsidRPr="00DF7361">
        <w:t>have</w:t>
      </w:r>
      <w:r w:rsidRPr="00DF7361">
        <w:t xml:space="preserve"> been updated </w:t>
      </w:r>
      <w:r w:rsidR="00DE28B3" w:rsidRPr="00DF7361">
        <w:t>on</w:t>
      </w:r>
      <w:r w:rsidRPr="00DF7361">
        <w:t xml:space="preserve"> 24</w:t>
      </w:r>
      <w:r w:rsidRPr="00DE28B3">
        <w:rPr>
          <w:vertAlign w:val="superscript"/>
        </w:rPr>
        <w:t>th</w:t>
      </w:r>
      <w:r w:rsidR="00DE28B3">
        <w:t xml:space="preserve"> </w:t>
      </w:r>
      <w:r w:rsidRPr="00DF7361">
        <w:t>December 2020)</w:t>
      </w:r>
    </w:p>
    <w:p w14:paraId="41AE821C" w14:textId="77777777" w:rsidR="00DE28B3" w:rsidRPr="00FF4619" w:rsidRDefault="00DE28B3" w:rsidP="00DF7361">
      <w:pPr>
        <w:pStyle w:val="Body"/>
        <w:rPr>
          <w:szCs w:val="24"/>
        </w:rPr>
      </w:pPr>
    </w:p>
    <w:p w14:paraId="60C37E42" w14:textId="4379C7F9" w:rsidR="00FC60F4" w:rsidRPr="00FF4619" w:rsidRDefault="001E4D02" w:rsidP="00C1224C">
      <w:pPr>
        <w:pStyle w:val="Heading1"/>
      </w:pPr>
      <w:r>
        <w:t>10</w:t>
      </w:r>
      <w:r w:rsidR="00FC60F4" w:rsidRPr="00FF4619">
        <w:t>. Conclusions</w:t>
      </w:r>
      <w:r w:rsidR="009D1E59" w:rsidRPr="00FF4619">
        <w:t xml:space="preserve"> (← 12pt, </w:t>
      </w:r>
      <w:r w:rsidR="00DE28B3">
        <w:t>Century Schoolbook</w:t>
      </w:r>
      <w:r w:rsidR="009D1E59" w:rsidRPr="00FF4619">
        <w:t xml:space="preserve"> bold)</w:t>
      </w:r>
    </w:p>
    <w:p w14:paraId="46CF8A1C" w14:textId="77074AED" w:rsidR="001E4D02" w:rsidRPr="00FF4619" w:rsidRDefault="00FC60F4" w:rsidP="001E4D02">
      <w:pPr>
        <w:pStyle w:val="BodyTextBCREC"/>
      </w:pPr>
      <w:r w:rsidRPr="00FF4619">
        <w:t>Papers not prepared</w:t>
      </w:r>
      <w:r w:rsidR="00640B63" w:rsidRPr="00FF4619">
        <w:t xml:space="preserve"> in accordance with these guide</w:t>
      </w:r>
      <w:r w:rsidRPr="00FF4619">
        <w:t>lines and manuscripts with number of mistakes will have to be pre-rejected by Editor</w:t>
      </w:r>
      <w:r w:rsidR="00362EE8" w:rsidRPr="00FF4619">
        <w:t xml:space="preserve"> before peer-review process</w:t>
      </w:r>
      <w:r w:rsidRPr="00FF4619">
        <w:t>. Submission of fulltext paper can be conducted by Online Electronic Submissions Interface at the following URL address:</w:t>
      </w:r>
      <w:r w:rsidR="00236962">
        <w:t xml:space="preserve"> </w:t>
      </w:r>
      <w:hyperlink r:id="rId28" w:anchor="onlineSubmissions" w:history="1">
        <w:r w:rsidR="007E2D96" w:rsidRPr="00F70DC3">
          <w:rPr>
            <w:rStyle w:val="Hyperlink"/>
          </w:rPr>
          <w:t>https://journal.bcrec.id/index.php/bcrec/about/submissions#onlineSubmissions</w:t>
        </w:r>
      </w:hyperlink>
      <w:r w:rsidR="007E2D96">
        <w:t xml:space="preserve"> </w:t>
      </w:r>
    </w:p>
    <w:p w14:paraId="5D8367B7" w14:textId="0E208A12" w:rsidR="00640B63" w:rsidRPr="00FF4619" w:rsidRDefault="00F7778C" w:rsidP="00E932F1">
      <w:r w:rsidRPr="00FF4619">
        <w:t xml:space="preserve"> </w:t>
      </w:r>
    </w:p>
    <w:p w14:paraId="152EAE53" w14:textId="4BB31AC0" w:rsidR="00FC60F4" w:rsidRPr="00FF4619" w:rsidRDefault="007E2D96" w:rsidP="00C1224C">
      <w:pPr>
        <w:pStyle w:val="Heading1"/>
      </w:pPr>
      <w:r>
        <w:lastRenderedPageBreak/>
        <w:t xml:space="preserve">11. </w:t>
      </w:r>
      <w:r w:rsidR="00FC60F4" w:rsidRPr="00FF4619">
        <w:t xml:space="preserve">Acknowledgments </w:t>
      </w:r>
      <w:r w:rsidR="009D1E59" w:rsidRPr="00FF4619">
        <w:t>(</w:t>
      </w:r>
      <w:r w:rsidR="00FC60F4" w:rsidRPr="00FF4619">
        <w:t xml:space="preserve">← 12pt, Times </w:t>
      </w:r>
      <w:r w:rsidR="009D1E59" w:rsidRPr="00FF4619">
        <w:t xml:space="preserve">New Roman </w:t>
      </w:r>
      <w:r w:rsidR="00FC60F4" w:rsidRPr="00FF4619">
        <w:t>bold</w:t>
      </w:r>
      <w:r w:rsidR="009D1E59" w:rsidRPr="00FF4619">
        <w:t>)</w:t>
      </w:r>
    </w:p>
    <w:p w14:paraId="3AE26DA2" w14:textId="45D3BF51" w:rsidR="00640B63" w:rsidRPr="00FF4619" w:rsidRDefault="00640B63" w:rsidP="005348C1">
      <w:pPr>
        <w:pStyle w:val="BodyTextBCREC"/>
      </w:pPr>
      <w:r w:rsidRPr="00FF4619">
        <w:t xml:space="preserve">You </w:t>
      </w:r>
      <w:r w:rsidR="00284550" w:rsidRPr="00FF4619">
        <w:t xml:space="preserve">should </w:t>
      </w:r>
      <w:r w:rsidRPr="00FF4619">
        <w:t>wish to thank those who have supported you and your work</w:t>
      </w:r>
      <w:r w:rsidR="00284550" w:rsidRPr="00FF4619">
        <w:t xml:space="preserve">, especially </w:t>
      </w:r>
      <w:r w:rsidR="00284550" w:rsidRPr="00FF4619">
        <w:rPr>
          <w:b/>
          <w:bCs/>
        </w:rPr>
        <w:t>an institution that provided the financial support</w:t>
      </w:r>
      <w:r w:rsidR="00563DBA" w:rsidRPr="00FF4619">
        <w:t xml:space="preserve"> including the contract number (if any).</w:t>
      </w:r>
    </w:p>
    <w:p w14:paraId="1B94C4A2" w14:textId="3BCA4116" w:rsidR="008D30F0" w:rsidRDefault="008D30F0" w:rsidP="00640B63"/>
    <w:p w14:paraId="5DF17E08" w14:textId="12496309" w:rsidR="00E277D4" w:rsidRDefault="007E2D96" w:rsidP="00C1224C">
      <w:pPr>
        <w:pStyle w:val="Heading1"/>
      </w:pPr>
      <w:r>
        <w:t xml:space="preserve">12. </w:t>
      </w:r>
      <w:r w:rsidR="00E277D4">
        <w:t>CRediT Author Statement</w:t>
      </w:r>
      <w:r w:rsidR="002B2D65">
        <w:t xml:space="preserve"> </w:t>
      </w:r>
      <w:r w:rsidR="002B2D65" w:rsidRPr="00FF4619">
        <w:t>(← 12pt, Times New Roman bold)</w:t>
      </w:r>
    </w:p>
    <w:p w14:paraId="592FC215" w14:textId="435E2EE5" w:rsidR="00E277D4" w:rsidRDefault="002B2D65" w:rsidP="005348C1">
      <w:pPr>
        <w:pStyle w:val="BodyTextBCREC"/>
      </w:pPr>
      <w:r>
        <w:t xml:space="preserve">Example: </w:t>
      </w:r>
      <w:r w:rsidR="00E277D4">
        <w:t xml:space="preserve">Author Contributions: </w:t>
      </w:r>
      <w:r w:rsidR="00E277D4" w:rsidRPr="007E2D96">
        <w:rPr>
          <w:i/>
          <w:iCs/>
        </w:rPr>
        <w:t>I. Istadi</w:t>
      </w:r>
      <w:r w:rsidR="00E277D4">
        <w:t xml:space="preserve">: Conceptualization, Methodology, Investigation, Resources, Data Curation, Writing, Review and Editing, Supervision; </w:t>
      </w:r>
      <w:r w:rsidR="00E277D4" w:rsidRPr="007E2D96">
        <w:rPr>
          <w:i/>
          <w:iCs/>
        </w:rPr>
        <w:t>T. Riyanto</w:t>
      </w:r>
      <w:r w:rsidR="00E277D4">
        <w:t xml:space="preserve">: Conceptualization, Methodology, Formal Analysis, Data Curation, Writting Draft Preparation, Visualization, Software, Project Administration; </w:t>
      </w:r>
      <w:r w:rsidR="00E277D4" w:rsidRPr="007E2D96">
        <w:rPr>
          <w:i/>
          <w:iCs/>
        </w:rPr>
        <w:t>B. Jongsomjit</w:t>
      </w:r>
      <w:r w:rsidR="00E277D4">
        <w:t xml:space="preserve">: Validation, Writing, Review and Editing, Data Curation; </w:t>
      </w:r>
      <w:r w:rsidR="00E277D4" w:rsidRPr="007E2D96">
        <w:rPr>
          <w:i/>
          <w:iCs/>
        </w:rPr>
        <w:t>D.D. Agggoro</w:t>
      </w:r>
      <w:r w:rsidR="00E277D4">
        <w:t>: Investigation, Resources, Writing, Review and Editing, Validation. All authors have read and agreed to the published version of the manuscript.</w:t>
      </w:r>
    </w:p>
    <w:p w14:paraId="27C6A7B6" w14:textId="77777777" w:rsidR="007D15A1" w:rsidRDefault="007D15A1" w:rsidP="00640B63"/>
    <w:p w14:paraId="7C084B5D" w14:textId="1EE3CA27" w:rsidR="000563D1" w:rsidRDefault="000563D1" w:rsidP="00C1224C">
      <w:pPr>
        <w:pStyle w:val="Heading1"/>
      </w:pPr>
      <w:r>
        <w:t xml:space="preserve">13. </w:t>
      </w:r>
      <w:r w:rsidRPr="000563D1">
        <w:t>Citation and References</w:t>
      </w:r>
    </w:p>
    <w:p w14:paraId="1583047C" w14:textId="50C01508" w:rsidR="000563D1" w:rsidRDefault="000563D1" w:rsidP="000563D1">
      <w:pPr>
        <w:pStyle w:val="BodyTextBCREC"/>
      </w:pPr>
      <w:r>
        <w:t>Cite the main scientific publications on which your work is based. Cite only items that you have read. Do not inflate the manuscript with too many references. Avoid excessive self</w:t>
      </w:r>
      <w:r>
        <w:rPr>
          <w:rFonts w:ascii="Times New Roman" w:hAnsi="Times New Roman"/>
        </w:rPr>
        <w:t>‐</w:t>
      </w:r>
      <w:r>
        <w:t xml:space="preserve">citations. Avoid excessive citations of publications from the same region. Check each reference against the original source (authors name, volume, issue, year, Digital Object Identification (DOI) Number). DOI Number information must be provided (if available). It is suggested to use Reference Manager Applications like EndNote, Mendeley, Zotero, etc. Use other published articles in the same journal as models. </w:t>
      </w:r>
      <w:r w:rsidRPr="000563D1">
        <w:rPr>
          <w:b/>
          <w:bCs/>
        </w:rPr>
        <w:t>NOTE: The minimum number of references should be 25 references, to make sure of the adequacy of literatures cited</w:t>
      </w:r>
      <w:r>
        <w:t>.</w:t>
      </w:r>
    </w:p>
    <w:p w14:paraId="2CBB52EB" w14:textId="28CE5B99" w:rsidR="000563D1" w:rsidRDefault="000563D1" w:rsidP="000563D1">
      <w:pPr>
        <w:pStyle w:val="BodyTextBCREC"/>
      </w:pPr>
      <w:r>
        <w:t xml:space="preserve">Citation within body text of article to reference(s) must follow the numbering system. References must be presented sequentially and sorted to start </w:t>
      </w:r>
      <w:proofErr w:type="gramStart"/>
      <w:r>
        <w:t>from</w:t>
      </w:r>
      <w:proofErr w:type="gramEnd"/>
      <w:r>
        <w:t xml:space="preserve"> </w:t>
      </w:r>
      <w:proofErr w:type="gramStart"/>
      <w:r>
        <w:t>first cited</w:t>
      </w:r>
      <w:proofErr w:type="gramEnd"/>
      <w:r>
        <w:t xml:space="preserve"> reference. Example: "Dye </w:t>
      </w:r>
      <w:proofErr w:type="gramStart"/>
      <w:r>
        <w:t>waste water</w:t>
      </w:r>
      <w:proofErr w:type="gramEnd"/>
      <w:r>
        <w:t xml:space="preserve"> has become an environmental problem due to the production of paper, textiles, gasoline, cosmetics, food industries, etc. [1]. Dye wastes are toxic, hazardous, and non-biodegradable [2], which may cause the destruction of aquatic living organisms [3]. As one of the dye </w:t>
      </w:r>
      <w:proofErr w:type="gramStart"/>
      <w:r>
        <w:t>compound</w:t>
      </w:r>
      <w:proofErr w:type="gramEnd"/>
      <w:r>
        <w:t>, methyl orange (MO) is known as an azo anionic type that contains of −N=N− chromophore group and aromatic structure [4,5]."</w:t>
      </w:r>
    </w:p>
    <w:p w14:paraId="36527C6E" w14:textId="43CDDA97" w:rsidR="000563D1" w:rsidRDefault="000563D1" w:rsidP="000563D1">
      <w:pPr>
        <w:pStyle w:val="BodyTextBCREC"/>
      </w:pPr>
      <w:r>
        <w:t xml:space="preserve">All publications cited in the text should be included as a list of references. References are sequentially numbered as they appear in the text. Reference numbers </w:t>
      </w:r>
      <w:r>
        <w:lastRenderedPageBreak/>
        <w:t>are indicated in square brackets. Please ensure that every reference cited in the text is also present in the reference list (and vice versa). Any references cited in the abstract must be given in full. Unpublished results and personal communications are not recommended in the reference list, but maybe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5C73AD2A" w14:textId="399A9807" w:rsidR="000563D1" w:rsidRDefault="000563D1" w:rsidP="000563D1">
      <w:pPr>
        <w:pStyle w:val="BodyTextBCREC"/>
      </w:pPr>
      <w:r>
        <w:t xml:space="preserve">As a minimum, the full URL should be given and the date when the reference was last accessed. Any further information, if known (DOI, author names, dates, a reference to a source publication, etc.), should also be given. Web references can be listed separately (e.g., after the reference list) under a different heading if </w:t>
      </w:r>
      <w:proofErr w:type="gramStart"/>
      <w:r>
        <w:t>desired, or</w:t>
      </w:r>
      <w:proofErr w:type="gramEnd"/>
      <w:r>
        <w:t xml:space="preserve"> can be included in the reference list. </w:t>
      </w:r>
    </w:p>
    <w:p w14:paraId="71A24B93" w14:textId="77777777" w:rsidR="000563D1" w:rsidRDefault="000563D1" w:rsidP="000563D1"/>
    <w:p w14:paraId="7A3A354B" w14:textId="37FBE641" w:rsidR="000563D1" w:rsidRDefault="000563D1" w:rsidP="000563D1">
      <w:r>
        <w:t>IMPORTANT NOTE: This journal must follow standard templates available in key referenc e management packages like Mendeley (</w:t>
      </w:r>
      <w:hyperlink r:id="rId29" w:history="1">
        <w:r w:rsidRPr="000563D1">
          <w:rPr>
            <w:rStyle w:val="Hyperlink"/>
          </w:rPr>
          <w:t>https://mendeley.com</w:t>
        </w:r>
      </w:hyperlink>
      <w:r>
        <w:t>). To use the citation style of Bulletin of Chemical Reaction Engineering &amp; Catalysis, please go to Mendeley Desktop application, Click View -&gt; Citation Style -&gt; More Styles…. In the pop-up window, click Get More Styles. Copy the link (</w:t>
      </w:r>
      <w:hyperlink r:id="rId30" w:history="1">
        <w:r w:rsidRPr="000563D1">
          <w:rPr>
            <w:rStyle w:val="Hyperlink"/>
          </w:rPr>
          <w:t>https://csl.mendeley.com/styles/485528261/bcrec1</w:t>
        </w:r>
      </w:hyperlink>
      <w:r>
        <w:t>), paste in Download Style, and press the Download button.</w:t>
      </w:r>
    </w:p>
    <w:p w14:paraId="06D1DEE9" w14:textId="77777777" w:rsidR="000563D1" w:rsidRDefault="000563D1" w:rsidP="000563D1">
      <w:pPr>
        <w:pStyle w:val="BodyTextBCREC"/>
      </w:pPr>
      <w:r>
        <w:t>Using plug-ins to word processing packages, authors only need to select the appropriate journal template when preparing their article and the list of references and citations to these will be formatted according to the journal style, which is described below.</w:t>
      </w:r>
    </w:p>
    <w:p w14:paraId="785463E4" w14:textId="59943D5C" w:rsidR="000563D1" w:rsidRDefault="000563D1" w:rsidP="000563D1">
      <w:r>
        <w:t>Important recommendations for references are:</w:t>
      </w:r>
    </w:p>
    <w:p w14:paraId="53B1B63B" w14:textId="77777777" w:rsidR="000563D1" w:rsidRDefault="000563D1" w:rsidP="00DB33C1">
      <w:pPr>
        <w:pStyle w:val="ListParagraph"/>
        <w:numPr>
          <w:ilvl w:val="0"/>
          <w:numId w:val="27"/>
        </w:numPr>
      </w:pPr>
      <w:r>
        <w:t xml:space="preserve">Please type all </w:t>
      </w:r>
      <w:proofErr w:type="gramStart"/>
      <w:r>
        <w:t>authors</w:t>
      </w:r>
      <w:proofErr w:type="gramEnd"/>
      <w:r>
        <w:t xml:space="preserve"> names. Using et al. for multiple authors is not acceptable.</w:t>
      </w:r>
    </w:p>
    <w:p w14:paraId="0A4306CB" w14:textId="6E126B77" w:rsidR="000563D1" w:rsidRDefault="000563D1" w:rsidP="00DB33C1">
      <w:pPr>
        <w:pStyle w:val="ListParagraph"/>
        <w:numPr>
          <w:ilvl w:val="0"/>
          <w:numId w:val="27"/>
        </w:numPr>
      </w:pPr>
      <w:r>
        <w:t>When referencing in the body of text, use 12pt Times Roman in square brackets [1].</w:t>
      </w:r>
    </w:p>
    <w:p w14:paraId="486858C3" w14:textId="77777777" w:rsidR="000563D1" w:rsidRDefault="000563D1" w:rsidP="000563D1">
      <w:pPr>
        <w:pStyle w:val="ListParagraph"/>
        <w:numPr>
          <w:ilvl w:val="0"/>
          <w:numId w:val="27"/>
        </w:numPr>
      </w:pPr>
      <w:r>
        <w:t xml:space="preserve">Types of references are as follows: </w:t>
      </w:r>
    </w:p>
    <w:p w14:paraId="66220176" w14:textId="77777777" w:rsidR="000563D1" w:rsidRDefault="000563D1" w:rsidP="000563D1">
      <w:pPr>
        <w:pStyle w:val="ListParagraph"/>
        <w:numPr>
          <w:ilvl w:val="1"/>
          <w:numId w:val="27"/>
        </w:numPr>
      </w:pPr>
      <w:r>
        <w:t>For a Book, see [1]</w:t>
      </w:r>
    </w:p>
    <w:p w14:paraId="419EF6CA" w14:textId="77777777" w:rsidR="000563D1" w:rsidRDefault="000563D1" w:rsidP="000563D1">
      <w:pPr>
        <w:pStyle w:val="ListParagraph"/>
        <w:numPr>
          <w:ilvl w:val="1"/>
          <w:numId w:val="27"/>
        </w:numPr>
      </w:pPr>
      <w:r>
        <w:t>For a Journal Article, see [2]</w:t>
      </w:r>
    </w:p>
    <w:p w14:paraId="0A6E84F1" w14:textId="77777777" w:rsidR="000563D1" w:rsidRDefault="000563D1" w:rsidP="000563D1">
      <w:pPr>
        <w:pStyle w:val="ListParagraph"/>
        <w:numPr>
          <w:ilvl w:val="1"/>
          <w:numId w:val="27"/>
        </w:numPr>
      </w:pPr>
      <w:r>
        <w:lastRenderedPageBreak/>
        <w:t>For a Magazine Article, see [4]</w:t>
      </w:r>
    </w:p>
    <w:p w14:paraId="4CEED80F" w14:textId="77777777" w:rsidR="000563D1" w:rsidRDefault="000563D1" w:rsidP="000563D1">
      <w:pPr>
        <w:pStyle w:val="ListParagraph"/>
        <w:numPr>
          <w:ilvl w:val="1"/>
          <w:numId w:val="27"/>
        </w:numPr>
      </w:pPr>
      <w:r>
        <w:t>For a Proceedings Paper, see [5]</w:t>
      </w:r>
    </w:p>
    <w:p w14:paraId="01E38E5F" w14:textId="77777777" w:rsidR="000563D1" w:rsidRDefault="000563D1" w:rsidP="000563D1">
      <w:pPr>
        <w:pStyle w:val="ListParagraph"/>
        <w:numPr>
          <w:ilvl w:val="1"/>
          <w:numId w:val="27"/>
        </w:numPr>
      </w:pPr>
      <w:r>
        <w:t>For a Technical Report, see [6]</w:t>
      </w:r>
    </w:p>
    <w:p w14:paraId="11D97A9A" w14:textId="77777777" w:rsidR="000563D1" w:rsidRDefault="000563D1" w:rsidP="000563D1">
      <w:pPr>
        <w:pStyle w:val="ListParagraph"/>
        <w:numPr>
          <w:ilvl w:val="1"/>
          <w:numId w:val="27"/>
        </w:numPr>
      </w:pPr>
      <w:r>
        <w:t>For a Dissertation or Thesis, see [7]</w:t>
      </w:r>
    </w:p>
    <w:p w14:paraId="5F41203E" w14:textId="77777777" w:rsidR="000563D1" w:rsidRDefault="000563D1" w:rsidP="000563D1">
      <w:pPr>
        <w:pStyle w:val="ListParagraph"/>
        <w:numPr>
          <w:ilvl w:val="1"/>
          <w:numId w:val="27"/>
        </w:numPr>
      </w:pPr>
      <w:r>
        <w:t>For an Internet Reference (not preferable), see [8]</w:t>
      </w:r>
    </w:p>
    <w:p w14:paraId="607EC124" w14:textId="77777777" w:rsidR="000563D1" w:rsidRDefault="000563D1" w:rsidP="000563D1">
      <w:r>
        <w:t>When preparing your reference list, the following should be avoided:</w:t>
      </w:r>
    </w:p>
    <w:p w14:paraId="7CE49997" w14:textId="77777777" w:rsidR="000563D1" w:rsidRDefault="000563D1" w:rsidP="000563D1">
      <w:pPr>
        <w:pStyle w:val="ListParagraph"/>
        <w:numPr>
          <w:ilvl w:val="0"/>
          <w:numId w:val="28"/>
        </w:numPr>
      </w:pPr>
      <w:r>
        <w:t>References not cited in the text.</w:t>
      </w:r>
    </w:p>
    <w:p w14:paraId="68E540D8" w14:textId="77777777" w:rsidR="000563D1" w:rsidRDefault="000563D1" w:rsidP="000563D1">
      <w:pPr>
        <w:pStyle w:val="ListParagraph"/>
        <w:numPr>
          <w:ilvl w:val="0"/>
          <w:numId w:val="28"/>
        </w:numPr>
      </w:pPr>
      <w:r>
        <w:t>Excessively referencing your work.</w:t>
      </w:r>
    </w:p>
    <w:p w14:paraId="3DF59C93" w14:textId="77777777" w:rsidR="000563D1" w:rsidRDefault="000563D1" w:rsidP="000563D1">
      <w:pPr>
        <w:pStyle w:val="ListParagraph"/>
        <w:numPr>
          <w:ilvl w:val="0"/>
          <w:numId w:val="28"/>
        </w:numPr>
      </w:pPr>
      <w:r>
        <w:t>Insufficiently referencing the work of others.</w:t>
      </w:r>
    </w:p>
    <w:p w14:paraId="128481C8" w14:textId="011FDC01" w:rsidR="000563D1" w:rsidRDefault="000563D1" w:rsidP="00500862">
      <w:pPr>
        <w:pStyle w:val="BodyTextBCREC"/>
      </w:pPr>
      <w:r>
        <w:t xml:space="preserve">It is also preferable/recommended when Authors give DOI number information of each reference list in bracket [3], if any. References list must be written consistently, whether the journal titles are written in short (i.e. Bull. Chem. React. Eng. Catal.) or in a long format (Bulletin of Chemical Reaction Engineering &amp; Catalysis). For short title of journals, please follow the standard here: </w:t>
      </w:r>
      <w:hyperlink r:id="rId31" w:history="1">
        <w:r w:rsidRPr="004D334C">
          <w:rPr>
            <w:rStyle w:val="Hyperlink"/>
          </w:rPr>
          <w:t>http://www.efm.leeds.ac.uk/~mark/ISIabbr/J_ abrvjt.html</w:t>
        </w:r>
      </w:hyperlink>
    </w:p>
    <w:p w14:paraId="00E97745" w14:textId="6B5AEF48" w:rsidR="000563D1" w:rsidRDefault="000563D1" w:rsidP="000563D1">
      <w:r>
        <w:t xml:space="preserve">Examples of </w:t>
      </w:r>
      <w:proofErr w:type="gramStart"/>
      <w:r>
        <w:t>guideline</w:t>
      </w:r>
      <w:proofErr w:type="gramEnd"/>
      <w:r>
        <w:t xml:space="preserve"> for preparing references list </w:t>
      </w:r>
      <w:proofErr w:type="gramStart"/>
      <w:r>
        <w:t>is</w:t>
      </w:r>
      <w:proofErr w:type="gramEnd"/>
      <w:r>
        <w:t xml:space="preserve"> described in the last section of this author guidelines.</w:t>
      </w:r>
    </w:p>
    <w:p w14:paraId="441DF539" w14:textId="77777777" w:rsidR="000563D1" w:rsidRPr="00FF4619" w:rsidRDefault="000563D1" w:rsidP="00640B63"/>
    <w:p w14:paraId="35483A18" w14:textId="6551EE88" w:rsidR="00640B63" w:rsidRPr="00FF4619" w:rsidRDefault="007E2D96" w:rsidP="00C1224C">
      <w:pPr>
        <w:pStyle w:val="Heading1"/>
      </w:pPr>
      <w:r>
        <w:t>1</w:t>
      </w:r>
      <w:r w:rsidR="002560E6">
        <w:t>4</w:t>
      </w:r>
      <w:r>
        <w:t xml:space="preserve">. </w:t>
      </w:r>
      <w:r w:rsidR="00640B63" w:rsidRPr="00FF4619">
        <w:t xml:space="preserve">References </w:t>
      </w:r>
      <w:r w:rsidR="0034067B" w:rsidRPr="00FF4619">
        <w:t>(</w:t>
      </w:r>
      <w:r w:rsidR="00640B63" w:rsidRPr="00FF4619">
        <w:t xml:space="preserve">← 12pt, Times </w:t>
      </w:r>
      <w:r w:rsidR="0034067B" w:rsidRPr="00FF4619">
        <w:t xml:space="preserve">New Roman </w:t>
      </w:r>
      <w:r w:rsidR="00640B63" w:rsidRPr="00FF4619">
        <w:t>bold</w:t>
      </w:r>
      <w:r w:rsidR="0034067B" w:rsidRPr="00FF4619">
        <w:t>)</w:t>
      </w:r>
    </w:p>
    <w:p w14:paraId="7D5F0BD1" w14:textId="77777777" w:rsidR="002560E6" w:rsidRPr="002560E6" w:rsidRDefault="002560E6" w:rsidP="002560E6">
      <w:pPr>
        <w:rPr>
          <w:kern w:val="0"/>
        </w:rPr>
      </w:pPr>
      <w:r w:rsidRPr="002560E6">
        <w:rPr>
          <w:kern w:val="0"/>
        </w:rPr>
        <w:t>Citation within body text of article to reference(s) must follow numbering system ("</w:t>
      </w:r>
      <w:proofErr w:type="gramStart"/>
      <w:r w:rsidRPr="002560E6">
        <w:rPr>
          <w:kern w:val="0"/>
        </w:rPr>
        <w:t>.....</w:t>
      </w:r>
      <w:proofErr w:type="gramEnd"/>
      <w:r w:rsidRPr="002560E6">
        <w:rPr>
          <w:kern w:val="0"/>
        </w:rPr>
        <w:t xml:space="preserve"> [1], ...... [2-3], etc.") which should be started from references cited first. However, references list must be typed according to American Psychological Association (APA) Version 6.0. </w:t>
      </w:r>
      <w:r w:rsidRPr="002560E6">
        <w:rPr>
          <w:b/>
          <w:bCs/>
          <w:kern w:val="0"/>
        </w:rPr>
        <w:t>Authors should provide DOI number of each reference especially for journal articles</w:t>
      </w:r>
      <w:r w:rsidRPr="002560E6">
        <w:rPr>
          <w:kern w:val="0"/>
        </w:rPr>
        <w:t>.</w:t>
      </w:r>
    </w:p>
    <w:p w14:paraId="5E38AF2E" w14:textId="58B520BD" w:rsidR="002560E6" w:rsidRPr="002560E6" w:rsidRDefault="002560E6" w:rsidP="002560E6">
      <w:pPr>
        <w:pStyle w:val="ListParagraph"/>
        <w:numPr>
          <w:ilvl w:val="0"/>
          <w:numId w:val="29"/>
        </w:numPr>
        <w:ind w:left="993" w:hanging="633"/>
        <w:rPr>
          <w:kern w:val="0"/>
        </w:rPr>
      </w:pPr>
      <w:r w:rsidRPr="002560E6">
        <w:rPr>
          <w:rFonts w:hint="eastAsia"/>
          <w:kern w:val="0"/>
        </w:rPr>
        <w:t xml:space="preserve">Authors Last Name(s), First Name(s) in capital shortened. (year). </w:t>
      </w:r>
      <w:r w:rsidRPr="002560E6">
        <w:rPr>
          <w:rFonts w:hint="eastAsia"/>
          <w:i/>
          <w:iCs/>
          <w:kern w:val="0"/>
        </w:rPr>
        <w:t>Book Title</w:t>
      </w:r>
      <w:r w:rsidRPr="002560E6">
        <w:rPr>
          <w:rFonts w:hint="eastAsia"/>
          <w:kern w:val="0"/>
        </w:rPr>
        <w:t xml:space="preserve">. Edition. Place: Publisher. </w:t>
      </w:r>
      <w:r w:rsidRPr="002560E6">
        <w:rPr>
          <w:rFonts w:hint="eastAsia"/>
          <w:kern w:val="0"/>
        </w:rPr>
        <w:t>←</w:t>
      </w:r>
      <w:r w:rsidRPr="002560E6">
        <w:rPr>
          <w:rFonts w:hint="eastAsia"/>
          <w:kern w:val="0"/>
        </w:rPr>
        <w:t xml:space="preserve"> </w:t>
      </w:r>
      <w:r w:rsidRPr="002560E6">
        <w:rPr>
          <w:rFonts w:hint="eastAsia"/>
          <w:i/>
          <w:iCs/>
          <w:kern w:val="0"/>
        </w:rPr>
        <w:t>Book</w:t>
      </w:r>
    </w:p>
    <w:p w14:paraId="4946C591" w14:textId="1737CF2B" w:rsidR="002560E6" w:rsidRPr="002560E6" w:rsidRDefault="002560E6" w:rsidP="002560E6">
      <w:pPr>
        <w:pStyle w:val="ListParagraph"/>
        <w:numPr>
          <w:ilvl w:val="0"/>
          <w:numId w:val="29"/>
        </w:numPr>
        <w:ind w:left="993" w:hanging="633"/>
        <w:rPr>
          <w:kern w:val="0"/>
        </w:rPr>
      </w:pPr>
      <w:r w:rsidRPr="002560E6">
        <w:rPr>
          <w:rFonts w:hint="eastAsia"/>
          <w:kern w:val="0"/>
        </w:rPr>
        <w:t xml:space="preserve">(Authors Last Name(s), First Name(s) in capital shortened) Engelmore, R., Morgan, A. (1986). </w:t>
      </w:r>
      <w:r w:rsidRPr="002560E6">
        <w:rPr>
          <w:rFonts w:hint="eastAsia"/>
          <w:i/>
          <w:iCs/>
          <w:kern w:val="0"/>
        </w:rPr>
        <w:t>Blackboard Systems</w:t>
      </w:r>
      <w:r w:rsidRPr="002560E6">
        <w:rPr>
          <w:rFonts w:hint="eastAsia"/>
          <w:kern w:val="0"/>
        </w:rPr>
        <w:t xml:space="preserve">. Edition. Reading, Mass.: Addison-Wesley. </w:t>
      </w:r>
      <w:r w:rsidRPr="002560E6">
        <w:rPr>
          <w:rFonts w:hint="eastAsia"/>
          <w:kern w:val="0"/>
        </w:rPr>
        <w:t>←</w:t>
      </w:r>
      <w:r w:rsidRPr="002560E6">
        <w:rPr>
          <w:rFonts w:hint="eastAsia"/>
          <w:kern w:val="0"/>
        </w:rPr>
        <w:t xml:space="preserve"> </w:t>
      </w:r>
      <w:r w:rsidRPr="002560E6">
        <w:rPr>
          <w:rFonts w:hint="eastAsia"/>
          <w:i/>
          <w:iCs/>
          <w:kern w:val="0"/>
        </w:rPr>
        <w:t>Book</w:t>
      </w:r>
    </w:p>
    <w:p w14:paraId="5EC646CD" w14:textId="00DEA815" w:rsidR="002560E6" w:rsidRPr="002560E6" w:rsidRDefault="002560E6" w:rsidP="002560E6">
      <w:pPr>
        <w:pStyle w:val="ListParagraph"/>
        <w:numPr>
          <w:ilvl w:val="0"/>
          <w:numId w:val="29"/>
        </w:numPr>
        <w:ind w:left="993" w:hanging="633"/>
        <w:rPr>
          <w:kern w:val="0"/>
        </w:rPr>
      </w:pPr>
      <w:r w:rsidRPr="002560E6">
        <w:rPr>
          <w:rFonts w:hint="eastAsia"/>
          <w:kern w:val="0"/>
        </w:rPr>
        <w:t xml:space="preserve">(Authors Last Name(s), First Name(s) in capital shortened). (year). Article Title. </w:t>
      </w:r>
      <w:r w:rsidRPr="002560E6">
        <w:rPr>
          <w:rFonts w:hint="eastAsia"/>
          <w:i/>
          <w:iCs/>
          <w:kern w:val="0"/>
        </w:rPr>
        <w:t>Journal Title</w:t>
      </w:r>
      <w:r w:rsidRPr="002560E6">
        <w:rPr>
          <w:rFonts w:hint="eastAsia"/>
          <w:kern w:val="0"/>
        </w:rPr>
        <w:t xml:space="preserve">. Volume (Issue Number: optional), page number start-page number end. DOI information. </w:t>
      </w:r>
      <w:r w:rsidRPr="002560E6">
        <w:rPr>
          <w:rFonts w:hint="eastAsia"/>
          <w:kern w:val="0"/>
        </w:rPr>
        <w:t>←</w:t>
      </w:r>
      <w:r w:rsidRPr="002560E6">
        <w:rPr>
          <w:rFonts w:hint="eastAsia"/>
          <w:kern w:val="0"/>
        </w:rPr>
        <w:t xml:space="preserve"> </w:t>
      </w:r>
      <w:r w:rsidRPr="002560E6">
        <w:rPr>
          <w:rFonts w:hint="eastAsia"/>
          <w:i/>
          <w:iCs/>
          <w:kern w:val="0"/>
        </w:rPr>
        <w:t>Journal</w:t>
      </w:r>
    </w:p>
    <w:p w14:paraId="7849DF57" w14:textId="21F223BE" w:rsidR="002560E6" w:rsidRPr="002560E6" w:rsidRDefault="002560E6" w:rsidP="002560E6">
      <w:pPr>
        <w:pStyle w:val="ListParagraph"/>
        <w:numPr>
          <w:ilvl w:val="0"/>
          <w:numId w:val="29"/>
        </w:numPr>
        <w:ind w:left="993" w:hanging="633"/>
        <w:rPr>
          <w:kern w:val="0"/>
        </w:rPr>
      </w:pPr>
      <w:r w:rsidRPr="002560E6">
        <w:rPr>
          <w:rFonts w:hint="eastAsia"/>
          <w:kern w:val="0"/>
        </w:rPr>
        <w:t xml:space="preserve">Robinson, A.L. (1980). New Ways to Make Microcircuits Smaller. </w:t>
      </w:r>
      <w:r w:rsidRPr="002560E6">
        <w:rPr>
          <w:rFonts w:hint="eastAsia"/>
          <w:i/>
          <w:iCs/>
          <w:kern w:val="0"/>
        </w:rPr>
        <w:t>Science</w:t>
      </w:r>
      <w:r w:rsidRPr="002560E6">
        <w:rPr>
          <w:rFonts w:hint="eastAsia"/>
          <w:kern w:val="0"/>
        </w:rPr>
        <w:t xml:space="preserve">, </w:t>
      </w:r>
      <w:r w:rsidRPr="002560E6">
        <w:rPr>
          <w:rFonts w:hint="eastAsia"/>
          <w:kern w:val="0"/>
        </w:rPr>
        <w:lastRenderedPageBreak/>
        <w:t xml:space="preserve">208, 1019-1026. DOI: 10.1126/science.208.4447.1019. </w:t>
      </w:r>
      <w:r w:rsidRPr="002560E6">
        <w:rPr>
          <w:rFonts w:hint="eastAsia"/>
          <w:kern w:val="0"/>
        </w:rPr>
        <w:t>←</w:t>
      </w:r>
      <w:r w:rsidRPr="002560E6">
        <w:rPr>
          <w:rFonts w:hint="eastAsia"/>
          <w:kern w:val="0"/>
        </w:rPr>
        <w:t xml:space="preserve"> </w:t>
      </w:r>
      <w:r w:rsidRPr="002560E6">
        <w:rPr>
          <w:rFonts w:hint="eastAsia"/>
          <w:i/>
          <w:iCs/>
          <w:kern w:val="0"/>
        </w:rPr>
        <w:t>Journal</w:t>
      </w:r>
    </w:p>
    <w:p w14:paraId="2ECAE53D" w14:textId="11E418C8" w:rsidR="002560E6" w:rsidRPr="002560E6" w:rsidRDefault="002560E6" w:rsidP="002560E6">
      <w:pPr>
        <w:pStyle w:val="ListParagraph"/>
        <w:numPr>
          <w:ilvl w:val="0"/>
          <w:numId w:val="29"/>
        </w:numPr>
        <w:ind w:left="993" w:hanging="633"/>
        <w:rPr>
          <w:kern w:val="0"/>
        </w:rPr>
      </w:pPr>
      <w:r w:rsidRPr="002560E6">
        <w:rPr>
          <w:rFonts w:hint="eastAsia"/>
          <w:kern w:val="0"/>
        </w:rPr>
        <w:t xml:space="preserve">Bhavsar, D.S., Saraf, K.B. (2002). Morphology of PbI2 Crystals Grown by Gel Method. </w:t>
      </w:r>
      <w:r w:rsidRPr="002560E6">
        <w:rPr>
          <w:rFonts w:hint="eastAsia"/>
          <w:i/>
          <w:iCs/>
          <w:kern w:val="0"/>
        </w:rPr>
        <w:t>Crystal Research and Technology</w:t>
      </w:r>
      <w:r w:rsidRPr="002560E6">
        <w:rPr>
          <w:rFonts w:hint="eastAsia"/>
          <w:kern w:val="0"/>
        </w:rPr>
        <w:t>, 37, 51</w:t>
      </w:r>
      <w:r w:rsidRPr="002560E6">
        <w:rPr>
          <w:rFonts w:hint="eastAsia"/>
          <w:kern w:val="0"/>
        </w:rPr>
        <w:t>–</w:t>
      </w:r>
      <w:r w:rsidRPr="002560E6">
        <w:rPr>
          <w:rFonts w:hint="eastAsia"/>
          <w:kern w:val="0"/>
        </w:rPr>
        <w:t xml:space="preserve">55. DOI: 10.1002/1521-4079(200202)37:1%3C51::AID-CRAT51%3E3.0.CO;2-N </w:t>
      </w:r>
      <w:r w:rsidRPr="002560E6">
        <w:rPr>
          <w:rFonts w:hint="eastAsia"/>
          <w:kern w:val="0"/>
        </w:rPr>
        <w:t>←</w:t>
      </w:r>
      <w:r w:rsidRPr="002560E6">
        <w:rPr>
          <w:rFonts w:hint="eastAsia"/>
          <w:i/>
          <w:iCs/>
          <w:kern w:val="0"/>
        </w:rPr>
        <w:t>Journal</w:t>
      </w:r>
    </w:p>
    <w:p w14:paraId="17DDD308" w14:textId="77D0196F" w:rsidR="002560E6" w:rsidRPr="002560E6" w:rsidRDefault="002560E6" w:rsidP="002560E6">
      <w:pPr>
        <w:pStyle w:val="ListParagraph"/>
        <w:numPr>
          <w:ilvl w:val="0"/>
          <w:numId w:val="29"/>
        </w:numPr>
        <w:ind w:left="993" w:hanging="633"/>
        <w:rPr>
          <w:kern w:val="0"/>
        </w:rPr>
      </w:pPr>
      <w:r w:rsidRPr="002560E6">
        <w:rPr>
          <w:kern w:val="0"/>
        </w:rPr>
        <w:t xml:space="preserve">Li, M., Xing, S., Yang, L., Fu, J., Lv, P., Wang, Z., Yuan, Z. (2019). Nickel-loaded ZSM-5 catalysed hydrogenation of oleic acid: The game between acid sites and metal centres. </w:t>
      </w:r>
      <w:r w:rsidRPr="002560E6">
        <w:rPr>
          <w:i/>
          <w:iCs/>
          <w:kern w:val="0"/>
        </w:rPr>
        <w:t>Applied Catalysis A: General</w:t>
      </w:r>
      <w:r w:rsidRPr="002560E6">
        <w:rPr>
          <w:kern w:val="0"/>
        </w:rPr>
        <w:t>. 587, 117112. DOI: 10.1016/j.apcata.2019.1171</w:t>
      </w:r>
      <w:r w:rsidRPr="002560E6">
        <w:rPr>
          <w:rFonts w:hint="eastAsia"/>
          <w:kern w:val="0"/>
        </w:rPr>
        <w:t xml:space="preserve">12. </w:t>
      </w:r>
      <w:r w:rsidRPr="002560E6">
        <w:rPr>
          <w:rFonts w:hint="eastAsia"/>
          <w:kern w:val="0"/>
        </w:rPr>
        <w:t>←</w:t>
      </w:r>
      <w:r w:rsidRPr="002560E6">
        <w:rPr>
          <w:rFonts w:hint="eastAsia"/>
          <w:i/>
          <w:iCs/>
          <w:kern w:val="0"/>
        </w:rPr>
        <w:t>Journal</w:t>
      </w:r>
    </w:p>
    <w:p w14:paraId="6DBC6017" w14:textId="65A21EEC" w:rsidR="002560E6" w:rsidRPr="002560E6" w:rsidRDefault="002560E6" w:rsidP="002560E6">
      <w:pPr>
        <w:pStyle w:val="ListParagraph"/>
        <w:numPr>
          <w:ilvl w:val="0"/>
          <w:numId w:val="29"/>
        </w:numPr>
        <w:ind w:left="993" w:hanging="633"/>
        <w:rPr>
          <w:kern w:val="0"/>
        </w:rPr>
      </w:pPr>
      <w:r w:rsidRPr="002560E6">
        <w:rPr>
          <w:kern w:val="0"/>
        </w:rPr>
        <w:t xml:space="preserve">Clancey, W.J. (1983). Communication, Simulation, and Intelligent Agents: Implications of Personal Intelligent Machines for Medical Education. In </w:t>
      </w:r>
      <w:r w:rsidRPr="002560E6">
        <w:rPr>
          <w:i/>
          <w:iCs/>
          <w:kern w:val="0"/>
        </w:rPr>
        <w:t>Proceedings of the Eighth International Joint Conference on Artificial Intelligence</w:t>
      </w:r>
      <w:r w:rsidRPr="002560E6">
        <w:rPr>
          <w:kern w:val="0"/>
        </w:rPr>
        <w:t xml:space="preserve">, 556-560. Menlo Park, </w:t>
      </w:r>
      <w:r w:rsidRPr="002560E6">
        <w:rPr>
          <w:rFonts w:hint="eastAsia"/>
          <w:kern w:val="0"/>
        </w:rPr>
        <w:t xml:space="preserve">Calif.: International Joint Conferences on Artificial Intelligence, Inc. </w:t>
      </w:r>
      <w:r w:rsidRPr="002560E6">
        <w:rPr>
          <w:rFonts w:hint="eastAsia"/>
          <w:kern w:val="0"/>
        </w:rPr>
        <w:t>←</w:t>
      </w:r>
      <w:r w:rsidRPr="002560E6">
        <w:rPr>
          <w:rFonts w:hint="eastAsia"/>
          <w:kern w:val="0"/>
        </w:rPr>
        <w:t>Conferences</w:t>
      </w:r>
    </w:p>
    <w:p w14:paraId="3BC97564" w14:textId="59572195" w:rsidR="002560E6" w:rsidRPr="002560E6" w:rsidRDefault="002560E6" w:rsidP="002560E6">
      <w:pPr>
        <w:pStyle w:val="ListParagraph"/>
        <w:numPr>
          <w:ilvl w:val="0"/>
          <w:numId w:val="29"/>
        </w:numPr>
        <w:ind w:left="993" w:hanging="633"/>
        <w:rPr>
          <w:kern w:val="0"/>
        </w:rPr>
      </w:pPr>
      <w:r w:rsidRPr="002560E6">
        <w:rPr>
          <w:kern w:val="0"/>
        </w:rPr>
        <w:t xml:space="preserve">Amin, N.A.S., Istadi, I. (2012). Different Tools on Multiobjective Optimization of a Hybrid Artificial Neural Network – Genetic Algorithm for Plasma Chemical Reactor Modelling. In Olympia Roeva (Editor) </w:t>
      </w:r>
      <w:r w:rsidRPr="005B4A34">
        <w:rPr>
          <w:i/>
          <w:iCs/>
          <w:kern w:val="0"/>
        </w:rPr>
        <w:t>Real-World Applications of Genetic Algorithms</w:t>
      </w:r>
      <w:r w:rsidRPr="002560E6">
        <w:rPr>
          <w:kern w:val="0"/>
        </w:rPr>
        <w:t>. C</w:t>
      </w:r>
      <w:r w:rsidRPr="002560E6">
        <w:rPr>
          <w:rFonts w:hint="eastAsia"/>
          <w:kern w:val="0"/>
        </w:rPr>
        <w:t xml:space="preserve">roatia: InTech Publisher. </w:t>
      </w:r>
      <w:r w:rsidRPr="002560E6">
        <w:rPr>
          <w:rFonts w:hint="eastAsia"/>
          <w:kern w:val="0"/>
        </w:rPr>
        <w:t>←</w:t>
      </w:r>
      <w:r w:rsidRPr="002560E6">
        <w:rPr>
          <w:rFonts w:hint="eastAsia"/>
          <w:kern w:val="0"/>
        </w:rPr>
        <w:t xml:space="preserve"> </w:t>
      </w:r>
      <w:r w:rsidRPr="005B4A34">
        <w:rPr>
          <w:rFonts w:hint="eastAsia"/>
          <w:i/>
          <w:iCs/>
          <w:kern w:val="0"/>
        </w:rPr>
        <w:t>Book Chapter</w:t>
      </w:r>
    </w:p>
    <w:p w14:paraId="0C28EDD1" w14:textId="1A788C95" w:rsidR="002560E6" w:rsidRPr="002560E6" w:rsidRDefault="002560E6" w:rsidP="002560E6">
      <w:pPr>
        <w:pStyle w:val="ListParagraph"/>
        <w:numPr>
          <w:ilvl w:val="0"/>
          <w:numId w:val="29"/>
        </w:numPr>
        <w:ind w:left="993" w:hanging="633"/>
        <w:rPr>
          <w:kern w:val="0"/>
        </w:rPr>
      </w:pPr>
      <w:r w:rsidRPr="002560E6">
        <w:rPr>
          <w:rFonts w:hint="eastAsia"/>
          <w:kern w:val="0"/>
        </w:rPr>
        <w:t xml:space="preserve">Rice, J. (1986). </w:t>
      </w:r>
      <w:r w:rsidRPr="005B4A34">
        <w:rPr>
          <w:rFonts w:hint="eastAsia"/>
          <w:kern w:val="0"/>
        </w:rPr>
        <w:t>Polygon: A System for Parallel Problem Solving,</w:t>
      </w:r>
      <w:r w:rsidRPr="002560E6">
        <w:rPr>
          <w:rFonts w:hint="eastAsia"/>
          <w:kern w:val="0"/>
        </w:rPr>
        <w:t xml:space="preserve"> </w:t>
      </w:r>
      <w:r w:rsidRPr="005B4A34">
        <w:rPr>
          <w:rFonts w:hint="eastAsia"/>
          <w:i/>
          <w:iCs/>
          <w:kern w:val="0"/>
        </w:rPr>
        <w:t>Technical Report</w:t>
      </w:r>
      <w:r w:rsidRPr="002560E6">
        <w:rPr>
          <w:rFonts w:hint="eastAsia"/>
          <w:kern w:val="0"/>
        </w:rPr>
        <w:t xml:space="preserve">, KSL-86-19, Dept. of Computer Science, Stanford Univ. </w:t>
      </w:r>
      <w:r w:rsidRPr="002560E6">
        <w:rPr>
          <w:rFonts w:hint="eastAsia"/>
          <w:kern w:val="0"/>
        </w:rPr>
        <w:t>←</w:t>
      </w:r>
      <w:r w:rsidRPr="005B4A34">
        <w:rPr>
          <w:rFonts w:hint="eastAsia"/>
          <w:i/>
          <w:iCs/>
          <w:kern w:val="0"/>
        </w:rPr>
        <w:t>Report</w:t>
      </w:r>
    </w:p>
    <w:p w14:paraId="1840EF1C" w14:textId="20FFC75A" w:rsidR="002560E6" w:rsidRPr="002560E6" w:rsidRDefault="002560E6" w:rsidP="002560E6">
      <w:pPr>
        <w:pStyle w:val="ListParagraph"/>
        <w:numPr>
          <w:ilvl w:val="0"/>
          <w:numId w:val="29"/>
        </w:numPr>
        <w:ind w:left="993" w:hanging="633"/>
        <w:rPr>
          <w:kern w:val="0"/>
        </w:rPr>
      </w:pPr>
      <w:r w:rsidRPr="002560E6">
        <w:rPr>
          <w:rFonts w:hint="eastAsia"/>
          <w:kern w:val="0"/>
        </w:rPr>
        <w:t xml:space="preserve">Clancey, W.J. (1979). Transfer of Rule-Based Expertise through a Tutorial Dialogue. </w:t>
      </w:r>
      <w:r w:rsidRPr="005B4A34">
        <w:rPr>
          <w:rFonts w:hint="eastAsia"/>
          <w:i/>
          <w:iCs/>
          <w:kern w:val="0"/>
        </w:rPr>
        <w:t>Ph.D. Dissertation</w:t>
      </w:r>
      <w:r w:rsidRPr="002560E6">
        <w:rPr>
          <w:rFonts w:hint="eastAsia"/>
          <w:kern w:val="0"/>
        </w:rPr>
        <w:t xml:space="preserve">, Department of Computer Science, Stanford University. </w:t>
      </w:r>
      <w:r w:rsidRPr="002560E6">
        <w:rPr>
          <w:rFonts w:hint="eastAsia"/>
          <w:kern w:val="0"/>
        </w:rPr>
        <w:t>←</w:t>
      </w:r>
      <w:r w:rsidRPr="005B4A34">
        <w:rPr>
          <w:rFonts w:hint="eastAsia"/>
          <w:i/>
          <w:iCs/>
          <w:kern w:val="0"/>
        </w:rPr>
        <w:t>Thesis</w:t>
      </w:r>
    </w:p>
    <w:p w14:paraId="04011ED7" w14:textId="7E1840B4" w:rsidR="00633A2E" w:rsidRPr="00500862" w:rsidRDefault="002560E6" w:rsidP="005B4A34">
      <w:pPr>
        <w:pStyle w:val="ListParagraph"/>
        <w:numPr>
          <w:ilvl w:val="0"/>
          <w:numId w:val="29"/>
        </w:numPr>
        <w:ind w:left="993" w:hanging="633"/>
      </w:pPr>
      <w:r w:rsidRPr="002560E6">
        <w:rPr>
          <w:rFonts w:hint="eastAsia"/>
          <w:kern w:val="0"/>
        </w:rPr>
        <w:t xml:space="preserve">Ivey, K.C. (2 September 1996). Citing Internet sources URL http://www.eei- alex.com/eye/utw/96aug.html. </w:t>
      </w:r>
      <w:r w:rsidRPr="002560E6">
        <w:rPr>
          <w:rFonts w:hint="eastAsia"/>
          <w:kern w:val="0"/>
        </w:rPr>
        <w:t>←</w:t>
      </w:r>
      <w:r w:rsidRPr="005B4A34">
        <w:rPr>
          <w:rFonts w:hint="eastAsia"/>
          <w:i/>
          <w:iCs/>
          <w:kern w:val="0"/>
        </w:rPr>
        <w:t>Website</w:t>
      </w:r>
      <w:r w:rsidRPr="002560E6">
        <w:rPr>
          <w:rFonts w:hint="eastAsia"/>
          <w:kern w:val="0"/>
        </w:rPr>
        <w:t xml:space="preserve"> (but should be avoided)</w:t>
      </w:r>
    </w:p>
    <w:p w14:paraId="5E18DC12" w14:textId="77777777" w:rsidR="00500862" w:rsidRDefault="00500862" w:rsidP="00500862"/>
    <w:p w14:paraId="5FAFFF09" w14:textId="293927E4" w:rsidR="00500862" w:rsidRDefault="00500862" w:rsidP="00C1224C">
      <w:pPr>
        <w:pStyle w:val="Heading1"/>
      </w:pPr>
      <w:r>
        <w:t xml:space="preserve">15. </w:t>
      </w:r>
      <w:r w:rsidRPr="00C1224C">
        <w:t>Supporting</w:t>
      </w:r>
      <w:r>
        <w:t xml:space="preserve"> Information (SI)</w:t>
      </w:r>
    </w:p>
    <w:p w14:paraId="1B9BE529" w14:textId="77777777" w:rsidR="00500862" w:rsidRDefault="00500862" w:rsidP="00500862">
      <w:pPr>
        <w:pStyle w:val="BodyTextBCREC"/>
      </w:pPr>
      <w:r>
        <w:t xml:space="preserve">This Supporting information (SI) is provided to the reviewers during the peer-review process (for Review Only) and is available to readers of the published work (for Publication). Supporting Information file(s) must be submitted, as separate file(s), at the same time as the manuscript, in Step 4 – Uploading Supplementary Files (by Choosing Supporting Information Type). If the manuscript is accompanied by any </w:t>
      </w:r>
      <w:r>
        <w:lastRenderedPageBreak/>
        <w:t xml:space="preserve">supporting information files for publication, these files will be made available free of charge to readers. </w:t>
      </w:r>
    </w:p>
    <w:p w14:paraId="5C82BEBD" w14:textId="6371B0E3" w:rsidR="00500862" w:rsidRDefault="00500862" w:rsidP="00500862">
      <w:pPr>
        <w:pStyle w:val="BodyTextBCREC"/>
      </w:pPr>
      <w:r>
        <w:t>It is recommended to Author(S) to provide detail experimentals, calculations, and methods as well as all other additional experimental results and characterizations in the Supporting Information.</w:t>
      </w:r>
    </w:p>
    <w:p w14:paraId="1EDC4263" w14:textId="77777777" w:rsidR="00500862" w:rsidRDefault="00500862" w:rsidP="00500862">
      <w:pPr>
        <w:pStyle w:val="BodyTextBCREC"/>
      </w:pPr>
      <w:r>
        <w:t xml:space="preserve">A brief, nonsentence description of the actual contents of each file, including the file type extension, is required. This description should be labeled Supporting Information and should appear after the Acknowledgement and Reference sections.  </w:t>
      </w:r>
    </w:p>
    <w:p w14:paraId="21D06432" w14:textId="77777777" w:rsidR="00500862" w:rsidRDefault="00500862" w:rsidP="00500862">
      <w:pPr>
        <w:pStyle w:val="BodyTextBCREC"/>
      </w:pPr>
      <w:r>
        <w:t xml:space="preserve">Examples of sufficient and insufficient descriptions are as follows: </w:t>
      </w:r>
    </w:p>
    <w:p w14:paraId="52A0A317" w14:textId="29DF7E88" w:rsidR="00500862" w:rsidRDefault="00500862" w:rsidP="00500862">
      <w:pPr>
        <w:pStyle w:val="ListParagraph"/>
        <w:numPr>
          <w:ilvl w:val="0"/>
          <w:numId w:val="27"/>
        </w:numPr>
      </w:pPr>
      <w:r>
        <w:t>Examples of sufficient descriptions: “Supporting Information: 1H NMR spectra for all compounds (PDF)” or “Additional experimental details, materials, and methods, including photographs of experimental setup (DOC)”.</w:t>
      </w:r>
    </w:p>
    <w:p w14:paraId="680FB159" w14:textId="3DE2559A" w:rsidR="00500862" w:rsidRDefault="00500862" w:rsidP="00500862">
      <w:pPr>
        <w:pStyle w:val="ListParagraph"/>
        <w:numPr>
          <w:ilvl w:val="0"/>
          <w:numId w:val="27"/>
        </w:numPr>
      </w:pPr>
      <w:r>
        <w:t>Examples of insufficient descriptions: “Supporting Information: Figures S1-S3” or “Additional figures as mentioned in the text”.</w:t>
      </w:r>
    </w:p>
    <w:p w14:paraId="355BB19B" w14:textId="77777777" w:rsidR="00500862" w:rsidRPr="00FF4619" w:rsidRDefault="00500862" w:rsidP="00500862"/>
    <w:p w14:paraId="614422C1" w14:textId="55CF3CEB" w:rsidR="00C1224C" w:rsidRDefault="00C1224C" w:rsidP="00C1224C">
      <w:pPr>
        <w:pStyle w:val="Heading1"/>
      </w:pPr>
      <w:r>
        <w:t>1</w:t>
      </w:r>
      <w:r>
        <w:t>6</w:t>
      </w:r>
      <w:r>
        <w:t>. Notes for Usage of Generative AI in Scientific Writing</w:t>
      </w:r>
    </w:p>
    <w:p w14:paraId="191A0469" w14:textId="77777777" w:rsidR="00C1224C" w:rsidRDefault="00C1224C" w:rsidP="00C1224C">
      <w:pPr>
        <w:pStyle w:val="BodyTextBCREC"/>
      </w:pPr>
      <w:r>
        <w:t>The following guidance refers only to the writing process, and not to the use of AI tools to analyse and draw insights from data as part of the research process:</w:t>
      </w:r>
      <w:r>
        <w:t xml:space="preserve"> </w:t>
      </w:r>
    </w:p>
    <w:p w14:paraId="33E6CF8A" w14:textId="0A131505" w:rsidR="00C1224C" w:rsidRDefault="00C1224C" w:rsidP="00C1224C">
      <w:pPr>
        <w:pStyle w:val="BodyTextBCREC"/>
        <w:numPr>
          <w:ilvl w:val="0"/>
          <w:numId w:val="32"/>
        </w:numPr>
      </w:pPr>
      <w:r>
        <w:t>Generative AI and AI-assisted technologies should only be used in the writing process to improve the readability and language of the manuscript.</w:t>
      </w:r>
    </w:p>
    <w:p w14:paraId="38B4BB6C" w14:textId="7F2F694A" w:rsidR="00C1224C" w:rsidRDefault="00C1224C" w:rsidP="00C1224C">
      <w:pPr>
        <w:pStyle w:val="BodyTextBCREC"/>
        <w:numPr>
          <w:ilvl w:val="0"/>
          <w:numId w:val="32"/>
        </w:numPr>
      </w:pPr>
      <w:r>
        <w:t>Technology</w:t>
      </w:r>
      <w:r>
        <w:t xml:space="preserve"> must be applied with human oversight and </w:t>
      </w:r>
      <w:proofErr w:type="gramStart"/>
      <w:r>
        <w:t>control</w:t>
      </w:r>
      <w:proofErr w:type="gramEnd"/>
      <w:r>
        <w:t xml:space="preserve"> and authors should carefully review and edit the result, as AI can generate authoritative-sounding output that can be incorrect, incomplete or biased. </w:t>
      </w:r>
    </w:p>
    <w:p w14:paraId="0886F35B" w14:textId="77777777" w:rsidR="00C1224C" w:rsidRDefault="00C1224C" w:rsidP="00C1224C">
      <w:pPr>
        <w:pStyle w:val="BodyTextBCREC"/>
        <w:numPr>
          <w:ilvl w:val="0"/>
          <w:numId w:val="32"/>
        </w:numPr>
      </w:pPr>
      <w:r>
        <w:t>Authors are ultimately responsible and accountable for the contents of the work.</w:t>
      </w:r>
    </w:p>
    <w:p w14:paraId="3C32AAB9" w14:textId="77777777" w:rsidR="00C1224C" w:rsidRDefault="00C1224C" w:rsidP="00C1224C">
      <w:pPr>
        <w:pStyle w:val="BodyTextBCREC"/>
        <w:numPr>
          <w:ilvl w:val="0"/>
          <w:numId w:val="32"/>
        </w:numPr>
      </w:pPr>
      <w:r>
        <w:t>Authors must not list or cite AI and AI-assisted technologies as an author or co-author on the manuscript since authorship implies responsibilities and tasks that can only be attributed to and performed by humans.</w:t>
      </w:r>
    </w:p>
    <w:p w14:paraId="7ECC4BAD" w14:textId="77777777" w:rsidR="00C1224C" w:rsidRDefault="00C1224C" w:rsidP="00C1224C">
      <w:pPr>
        <w:pStyle w:val="BodyTextBCREC"/>
        <w:numPr>
          <w:ilvl w:val="0"/>
          <w:numId w:val="32"/>
        </w:numPr>
      </w:pPr>
      <w:r>
        <w:t>The use of generative AI and AI-assisted technologies in scientific writing must be declared by adding a statement at the end of the manuscript when the paper is first submitted.</w:t>
      </w:r>
    </w:p>
    <w:p w14:paraId="7E802F32" w14:textId="77777777" w:rsidR="00C1224C" w:rsidRDefault="00C1224C" w:rsidP="00C1224C">
      <w:pPr>
        <w:pStyle w:val="BodyTextBCREC"/>
        <w:numPr>
          <w:ilvl w:val="0"/>
          <w:numId w:val="32"/>
        </w:numPr>
      </w:pPr>
      <w:r>
        <w:t>We do not permit the use of Generative AI or AI-assisted tools to create or alter images in submitted manuscripts.</w:t>
      </w:r>
    </w:p>
    <w:p w14:paraId="5C6DA44A" w14:textId="169F7B0A" w:rsidR="00500862" w:rsidRDefault="00C1224C" w:rsidP="00C1224C">
      <w:pPr>
        <w:pStyle w:val="BodyTextBCREC"/>
        <w:numPr>
          <w:ilvl w:val="0"/>
          <w:numId w:val="32"/>
        </w:numPr>
      </w:pPr>
      <w:r>
        <w:lastRenderedPageBreak/>
        <w:t>The use of generative AI or AI-assisted tools in the production of artwork such as for graphical abstracts is not permitted. The use of generative AI in the production of cover art may in some cases be allowed, if the author obtains prior permission from the journal editor and publisher, can demonstrate that all necessary rights have been cleared for the use of the relevant material, and ensures that there is correct content attribution.</w:t>
      </w:r>
    </w:p>
    <w:p w14:paraId="3A08D375" w14:textId="33D6669F" w:rsidR="00633A2E" w:rsidRPr="00FF4619" w:rsidRDefault="00645335" w:rsidP="00C1224C">
      <w:pPr>
        <w:pStyle w:val="Heading1"/>
      </w:pPr>
      <w:r w:rsidRPr="00FF4619">
        <w:br w:type="page"/>
      </w:r>
      <w:r w:rsidR="00633A2E" w:rsidRPr="00FF4619">
        <w:lastRenderedPageBreak/>
        <w:t>FIGURE CAPTIONS</w:t>
      </w:r>
    </w:p>
    <w:p w14:paraId="7FA4EF90" w14:textId="77777777" w:rsidR="002C2E46" w:rsidRPr="00FF4619" w:rsidRDefault="002C2E46" w:rsidP="002C2E46"/>
    <w:p w14:paraId="75877320" w14:textId="77777777" w:rsidR="00633A2E" w:rsidRPr="00FF4619" w:rsidRDefault="00633A2E" w:rsidP="002C2E46">
      <w:r w:rsidRPr="00FF4619">
        <w:t>Figure 1. A sample chart/figure</w:t>
      </w:r>
    </w:p>
    <w:p w14:paraId="685890BA" w14:textId="77777777" w:rsidR="00633A2E" w:rsidRPr="00FF4619" w:rsidRDefault="00633A2E" w:rsidP="00F242BF"/>
    <w:p w14:paraId="28B52463" w14:textId="77777777" w:rsidR="00633A2E" w:rsidRPr="00FF4619" w:rsidRDefault="00633A2E" w:rsidP="00F242BF"/>
    <w:p w14:paraId="4841A442" w14:textId="77777777" w:rsidR="002C2E46" w:rsidRPr="00FF4619" w:rsidRDefault="002C2E46" w:rsidP="00F242BF"/>
    <w:p w14:paraId="19475DF5" w14:textId="77777777" w:rsidR="002C2E46" w:rsidRPr="00FF4619" w:rsidRDefault="002C2E46" w:rsidP="00F242BF"/>
    <w:p w14:paraId="61EC3BA5" w14:textId="77777777" w:rsidR="002C2E46" w:rsidRPr="00FF4619" w:rsidRDefault="002C2E46" w:rsidP="00F242BF"/>
    <w:p w14:paraId="3EB91942" w14:textId="77777777" w:rsidR="002C2E46" w:rsidRPr="00FF4619" w:rsidRDefault="002C2E46" w:rsidP="00F242BF"/>
    <w:p w14:paraId="5E0ADD87" w14:textId="77777777" w:rsidR="002C2E46" w:rsidRPr="00FF4619" w:rsidRDefault="002C2E46" w:rsidP="00C1224C">
      <w:pPr>
        <w:pStyle w:val="Heading1"/>
      </w:pPr>
      <w:r w:rsidRPr="00FF4619">
        <w:t>TABLE CAPTIONS</w:t>
      </w:r>
    </w:p>
    <w:p w14:paraId="61E17B1A" w14:textId="77777777" w:rsidR="002C2E46" w:rsidRPr="00FF4619" w:rsidRDefault="002C2E46" w:rsidP="002C2E46"/>
    <w:p w14:paraId="223C8657" w14:textId="77777777" w:rsidR="002C2E46" w:rsidRPr="00FF4619" w:rsidRDefault="002C2E46" w:rsidP="002C2E46">
      <w:r w:rsidRPr="00FF4619">
        <w:t>Table 1. Formatting Rules</w:t>
      </w:r>
    </w:p>
    <w:p w14:paraId="06FA6EAE" w14:textId="77777777" w:rsidR="00633A2E" w:rsidRPr="00FF4619" w:rsidRDefault="00633A2E" w:rsidP="00F242BF"/>
    <w:p w14:paraId="5074D018" w14:textId="77777777" w:rsidR="00633A2E" w:rsidRPr="00FF4619" w:rsidRDefault="00633A2E" w:rsidP="00F242BF"/>
    <w:p w14:paraId="2C5FFC1E" w14:textId="77777777" w:rsidR="00633A2E" w:rsidRPr="00FF4619" w:rsidRDefault="00633A2E" w:rsidP="00F242BF"/>
    <w:p w14:paraId="7957C4BD" w14:textId="77777777" w:rsidR="00633A2E" w:rsidRPr="00FF4619" w:rsidRDefault="00633A2E" w:rsidP="00F242BF"/>
    <w:p w14:paraId="37238F8E" w14:textId="77777777" w:rsidR="00633A2E" w:rsidRPr="00FF4619" w:rsidRDefault="00633A2E" w:rsidP="00F242BF"/>
    <w:p w14:paraId="6A470F07" w14:textId="77777777" w:rsidR="00633A2E" w:rsidRPr="00FF4619" w:rsidRDefault="00633A2E" w:rsidP="00F242BF"/>
    <w:p w14:paraId="43187495" w14:textId="77777777" w:rsidR="00633A2E" w:rsidRPr="00FF4619" w:rsidRDefault="00633A2E" w:rsidP="00F242BF"/>
    <w:p w14:paraId="1C3D4755" w14:textId="77777777" w:rsidR="00633A2E" w:rsidRPr="00FF4619" w:rsidRDefault="00633A2E" w:rsidP="00F242BF"/>
    <w:p w14:paraId="75E63B20" w14:textId="77777777" w:rsidR="00633A2E" w:rsidRPr="00FF4619" w:rsidRDefault="00633A2E" w:rsidP="00F242BF"/>
    <w:p w14:paraId="1C77441F" w14:textId="77777777" w:rsidR="00633A2E" w:rsidRPr="00FF4619" w:rsidRDefault="00633A2E" w:rsidP="00F242BF"/>
    <w:p w14:paraId="267D18BA" w14:textId="77777777" w:rsidR="00633A2E" w:rsidRPr="00FF4619" w:rsidRDefault="00633A2E" w:rsidP="00F242BF"/>
    <w:p w14:paraId="282A6BA4" w14:textId="77777777" w:rsidR="00633A2E" w:rsidRPr="00FF4619" w:rsidRDefault="00633A2E" w:rsidP="00F242BF"/>
    <w:p w14:paraId="7E7044C5" w14:textId="77777777" w:rsidR="00633A2E" w:rsidRPr="00FF4619" w:rsidRDefault="00633A2E" w:rsidP="00F242BF"/>
    <w:p w14:paraId="340B43BC" w14:textId="77777777" w:rsidR="00633A2E" w:rsidRPr="00FF4619" w:rsidRDefault="00645335" w:rsidP="00633A2E">
      <w:pPr>
        <w:pStyle w:val="Tabletitle"/>
        <w:spacing w:before="120"/>
        <w:rPr>
          <w:i w:val="0"/>
        </w:rPr>
      </w:pPr>
      <w:r w:rsidRPr="00FF4619">
        <w:rPr>
          <w:b/>
          <w:i w:val="0"/>
        </w:rPr>
        <w:br w:type="page"/>
      </w:r>
      <w:r w:rsidR="00633A2E" w:rsidRPr="00FF4619">
        <w:rPr>
          <w:b/>
          <w:i w:val="0"/>
        </w:rPr>
        <w:lastRenderedPageBreak/>
        <w:t>Table 1.</w:t>
      </w:r>
      <w:r w:rsidR="00633A2E" w:rsidRPr="00FF4619">
        <w:rPr>
          <w:i w:val="0"/>
        </w:rPr>
        <w:t xml:space="preserve"> Formatting rules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3"/>
        <w:gridCol w:w="1843"/>
        <w:gridCol w:w="1417"/>
        <w:gridCol w:w="3069"/>
        <w:gridCol w:w="1716"/>
      </w:tblGrid>
      <w:tr w:rsidR="00633A2E" w:rsidRPr="00FF4619" w14:paraId="50FC9107" w14:textId="77777777" w:rsidTr="0052542A">
        <w:trPr>
          <w:trHeight w:val="215"/>
        </w:trPr>
        <w:tc>
          <w:tcPr>
            <w:tcW w:w="1843" w:type="dxa"/>
            <w:tcBorders>
              <w:top w:val="single" w:sz="6" w:space="0" w:color="auto"/>
              <w:left w:val="nil"/>
              <w:bottom w:val="single" w:sz="6" w:space="0" w:color="auto"/>
              <w:right w:val="nil"/>
            </w:tcBorders>
          </w:tcPr>
          <w:p w14:paraId="2F325B0A" w14:textId="77777777" w:rsidR="00633A2E" w:rsidRPr="00FF4619" w:rsidRDefault="00633A2E" w:rsidP="0052542A">
            <w:pPr>
              <w:jc w:val="center"/>
            </w:pPr>
            <w:r w:rsidRPr="00FF4619">
              <w:t>Object</w:t>
            </w:r>
          </w:p>
        </w:tc>
        <w:tc>
          <w:tcPr>
            <w:tcW w:w="1843" w:type="dxa"/>
            <w:tcBorders>
              <w:top w:val="single" w:sz="6" w:space="0" w:color="auto"/>
              <w:left w:val="nil"/>
              <w:bottom w:val="single" w:sz="6" w:space="0" w:color="auto"/>
              <w:right w:val="nil"/>
            </w:tcBorders>
          </w:tcPr>
          <w:p w14:paraId="39DB5D02" w14:textId="77777777" w:rsidR="00633A2E" w:rsidRPr="00FF4619" w:rsidRDefault="00633A2E" w:rsidP="0052542A">
            <w:pPr>
              <w:jc w:val="center"/>
            </w:pPr>
            <w:r w:rsidRPr="00FF4619">
              <w:t>Font</w:t>
            </w:r>
          </w:p>
        </w:tc>
        <w:tc>
          <w:tcPr>
            <w:tcW w:w="1417" w:type="dxa"/>
            <w:tcBorders>
              <w:top w:val="single" w:sz="6" w:space="0" w:color="auto"/>
              <w:left w:val="nil"/>
              <w:bottom w:val="single" w:sz="6" w:space="0" w:color="auto"/>
              <w:right w:val="nil"/>
            </w:tcBorders>
          </w:tcPr>
          <w:p w14:paraId="2F8BEF6B" w14:textId="77777777" w:rsidR="00633A2E" w:rsidRPr="00FF4619" w:rsidRDefault="00633A2E" w:rsidP="0052542A">
            <w:pPr>
              <w:jc w:val="center"/>
            </w:pPr>
            <w:r w:rsidRPr="00FF4619">
              <w:t>Alignment</w:t>
            </w:r>
          </w:p>
        </w:tc>
        <w:tc>
          <w:tcPr>
            <w:tcW w:w="3069" w:type="dxa"/>
            <w:tcBorders>
              <w:top w:val="single" w:sz="6" w:space="0" w:color="auto"/>
              <w:left w:val="nil"/>
              <w:bottom w:val="single" w:sz="6" w:space="0" w:color="auto"/>
              <w:right w:val="nil"/>
            </w:tcBorders>
          </w:tcPr>
          <w:p w14:paraId="266C9F9C" w14:textId="77777777" w:rsidR="00633A2E" w:rsidRPr="00FF4619" w:rsidRDefault="00633A2E" w:rsidP="0052542A">
            <w:pPr>
              <w:jc w:val="center"/>
            </w:pPr>
            <w:r w:rsidRPr="00FF4619">
              <w:t>Space above</w:t>
            </w:r>
          </w:p>
        </w:tc>
        <w:tc>
          <w:tcPr>
            <w:tcW w:w="1716" w:type="dxa"/>
            <w:tcBorders>
              <w:top w:val="single" w:sz="6" w:space="0" w:color="auto"/>
              <w:left w:val="nil"/>
              <w:bottom w:val="single" w:sz="6" w:space="0" w:color="auto"/>
              <w:right w:val="nil"/>
            </w:tcBorders>
          </w:tcPr>
          <w:p w14:paraId="3033DEF1" w14:textId="77777777" w:rsidR="00633A2E" w:rsidRPr="00FF4619" w:rsidRDefault="00633A2E" w:rsidP="0052542A">
            <w:pPr>
              <w:jc w:val="center"/>
            </w:pPr>
            <w:r w:rsidRPr="00FF4619">
              <w:t>Space below</w:t>
            </w:r>
          </w:p>
        </w:tc>
      </w:tr>
      <w:tr w:rsidR="00633A2E" w:rsidRPr="00FF4619" w14:paraId="74F3CD86" w14:textId="77777777" w:rsidTr="0052542A">
        <w:trPr>
          <w:trHeight w:val="203"/>
        </w:trPr>
        <w:tc>
          <w:tcPr>
            <w:tcW w:w="1843" w:type="dxa"/>
            <w:tcBorders>
              <w:top w:val="single" w:sz="6" w:space="0" w:color="auto"/>
              <w:left w:val="nil"/>
              <w:bottom w:val="nil"/>
              <w:right w:val="nil"/>
            </w:tcBorders>
          </w:tcPr>
          <w:p w14:paraId="04548C58" w14:textId="77777777" w:rsidR="00633A2E" w:rsidRPr="00FF4619" w:rsidRDefault="00633A2E" w:rsidP="0052542A">
            <w:pPr>
              <w:jc w:val="center"/>
            </w:pPr>
            <w:r w:rsidRPr="00FF4619">
              <w:t>Title</w:t>
            </w:r>
          </w:p>
        </w:tc>
        <w:tc>
          <w:tcPr>
            <w:tcW w:w="1843" w:type="dxa"/>
            <w:tcBorders>
              <w:top w:val="single" w:sz="6" w:space="0" w:color="auto"/>
              <w:left w:val="nil"/>
              <w:bottom w:val="nil"/>
              <w:right w:val="nil"/>
            </w:tcBorders>
          </w:tcPr>
          <w:p w14:paraId="3A98B46E" w14:textId="77777777" w:rsidR="00633A2E" w:rsidRPr="00FF4619" w:rsidRDefault="00633A2E" w:rsidP="0052542A">
            <w:pPr>
              <w:jc w:val="center"/>
            </w:pPr>
            <w:r w:rsidRPr="00FF4619">
              <w:t>12pt bold</w:t>
            </w:r>
          </w:p>
        </w:tc>
        <w:tc>
          <w:tcPr>
            <w:tcW w:w="1417" w:type="dxa"/>
            <w:tcBorders>
              <w:top w:val="single" w:sz="6" w:space="0" w:color="auto"/>
              <w:left w:val="nil"/>
              <w:bottom w:val="nil"/>
              <w:right w:val="nil"/>
            </w:tcBorders>
          </w:tcPr>
          <w:p w14:paraId="0F4EBD1A" w14:textId="77777777" w:rsidR="00633A2E" w:rsidRPr="00FF4619" w:rsidRDefault="00633A2E" w:rsidP="0052542A">
            <w:pPr>
              <w:jc w:val="center"/>
            </w:pPr>
            <w:r w:rsidRPr="00FF4619">
              <w:t>centered</w:t>
            </w:r>
          </w:p>
        </w:tc>
        <w:tc>
          <w:tcPr>
            <w:tcW w:w="3069" w:type="dxa"/>
            <w:tcBorders>
              <w:top w:val="single" w:sz="6" w:space="0" w:color="auto"/>
              <w:left w:val="nil"/>
              <w:bottom w:val="nil"/>
              <w:right w:val="nil"/>
            </w:tcBorders>
          </w:tcPr>
          <w:p w14:paraId="5AB93974" w14:textId="77777777" w:rsidR="00633A2E" w:rsidRPr="00FF4619" w:rsidRDefault="00633A2E" w:rsidP="0052542A">
            <w:pPr>
              <w:jc w:val="center"/>
            </w:pPr>
            <w:r w:rsidRPr="00FF4619">
              <w:t>0pt</w:t>
            </w:r>
          </w:p>
        </w:tc>
        <w:tc>
          <w:tcPr>
            <w:tcW w:w="1716" w:type="dxa"/>
            <w:tcBorders>
              <w:top w:val="single" w:sz="6" w:space="0" w:color="auto"/>
              <w:left w:val="nil"/>
              <w:bottom w:val="nil"/>
              <w:right w:val="nil"/>
            </w:tcBorders>
          </w:tcPr>
          <w:p w14:paraId="0EDDFB06" w14:textId="77777777" w:rsidR="00633A2E" w:rsidRPr="00FF4619" w:rsidRDefault="00633A2E" w:rsidP="0052542A">
            <w:pPr>
              <w:jc w:val="center"/>
            </w:pPr>
            <w:r w:rsidRPr="00FF4619">
              <w:t>12pt</w:t>
            </w:r>
          </w:p>
        </w:tc>
      </w:tr>
      <w:tr w:rsidR="00633A2E" w:rsidRPr="00FF4619" w14:paraId="10D7C210" w14:textId="77777777" w:rsidTr="0052542A">
        <w:trPr>
          <w:trHeight w:val="403"/>
        </w:trPr>
        <w:tc>
          <w:tcPr>
            <w:tcW w:w="1843" w:type="dxa"/>
            <w:tcBorders>
              <w:top w:val="nil"/>
              <w:left w:val="nil"/>
              <w:bottom w:val="nil"/>
              <w:right w:val="nil"/>
            </w:tcBorders>
          </w:tcPr>
          <w:p w14:paraId="48207E4C" w14:textId="77777777" w:rsidR="00633A2E" w:rsidRPr="00FF4619" w:rsidRDefault="00633A2E" w:rsidP="0052542A">
            <w:pPr>
              <w:jc w:val="center"/>
            </w:pPr>
            <w:r w:rsidRPr="00FF4619">
              <w:t>Author(s)</w:t>
            </w:r>
          </w:p>
        </w:tc>
        <w:tc>
          <w:tcPr>
            <w:tcW w:w="1843" w:type="dxa"/>
            <w:tcBorders>
              <w:top w:val="nil"/>
              <w:left w:val="nil"/>
              <w:bottom w:val="nil"/>
              <w:right w:val="nil"/>
            </w:tcBorders>
          </w:tcPr>
          <w:p w14:paraId="219A03C0" w14:textId="77777777" w:rsidR="00633A2E" w:rsidRPr="00FF4619" w:rsidRDefault="00633A2E" w:rsidP="0052542A">
            <w:pPr>
              <w:jc w:val="center"/>
            </w:pPr>
            <w:r w:rsidRPr="00FF4619">
              <w:t>12pt bold</w:t>
            </w:r>
          </w:p>
        </w:tc>
        <w:tc>
          <w:tcPr>
            <w:tcW w:w="1417" w:type="dxa"/>
            <w:tcBorders>
              <w:top w:val="nil"/>
              <w:left w:val="nil"/>
              <w:bottom w:val="nil"/>
              <w:right w:val="nil"/>
            </w:tcBorders>
          </w:tcPr>
          <w:p w14:paraId="2C8EA3EF" w14:textId="77777777" w:rsidR="00633A2E" w:rsidRPr="00FF4619" w:rsidRDefault="00633A2E" w:rsidP="0052542A">
            <w:pPr>
              <w:jc w:val="center"/>
            </w:pPr>
            <w:r w:rsidRPr="00FF4619">
              <w:t>centered</w:t>
            </w:r>
          </w:p>
        </w:tc>
        <w:tc>
          <w:tcPr>
            <w:tcW w:w="3069" w:type="dxa"/>
            <w:tcBorders>
              <w:top w:val="nil"/>
              <w:left w:val="nil"/>
              <w:bottom w:val="nil"/>
              <w:right w:val="nil"/>
            </w:tcBorders>
          </w:tcPr>
          <w:p w14:paraId="7733D0BA" w14:textId="77777777" w:rsidR="00633A2E" w:rsidRPr="00FF4619" w:rsidRDefault="00633A2E" w:rsidP="0052542A">
            <w:pPr>
              <w:jc w:val="center"/>
            </w:pPr>
            <w:r w:rsidRPr="00FF4619">
              <w:t>12pt</w:t>
            </w:r>
          </w:p>
        </w:tc>
        <w:tc>
          <w:tcPr>
            <w:tcW w:w="1716" w:type="dxa"/>
            <w:tcBorders>
              <w:top w:val="nil"/>
              <w:left w:val="nil"/>
              <w:bottom w:val="nil"/>
              <w:right w:val="nil"/>
            </w:tcBorders>
          </w:tcPr>
          <w:p w14:paraId="19DB65A9" w14:textId="77777777" w:rsidR="00633A2E" w:rsidRPr="00FF4619" w:rsidRDefault="00633A2E" w:rsidP="0052542A">
            <w:pPr>
              <w:jc w:val="center"/>
            </w:pPr>
            <w:r w:rsidRPr="00FF4619">
              <w:t>12pt</w:t>
            </w:r>
          </w:p>
        </w:tc>
      </w:tr>
      <w:tr w:rsidR="00633A2E" w:rsidRPr="00FF4619" w14:paraId="342D21E7" w14:textId="77777777" w:rsidTr="0052542A">
        <w:trPr>
          <w:trHeight w:val="394"/>
        </w:trPr>
        <w:tc>
          <w:tcPr>
            <w:tcW w:w="1843" w:type="dxa"/>
            <w:tcBorders>
              <w:top w:val="nil"/>
              <w:left w:val="nil"/>
              <w:bottom w:val="nil"/>
              <w:right w:val="nil"/>
            </w:tcBorders>
          </w:tcPr>
          <w:p w14:paraId="403CA618" w14:textId="77777777" w:rsidR="00633A2E" w:rsidRPr="00FF4619" w:rsidRDefault="00633A2E" w:rsidP="0052542A">
            <w:pPr>
              <w:jc w:val="center"/>
            </w:pPr>
            <w:r w:rsidRPr="00FF4619">
              <w:t>Addresses</w:t>
            </w:r>
          </w:p>
        </w:tc>
        <w:tc>
          <w:tcPr>
            <w:tcW w:w="1843" w:type="dxa"/>
            <w:tcBorders>
              <w:top w:val="nil"/>
              <w:left w:val="nil"/>
              <w:bottom w:val="nil"/>
              <w:right w:val="nil"/>
            </w:tcBorders>
          </w:tcPr>
          <w:p w14:paraId="71BCCF17" w14:textId="77777777" w:rsidR="00633A2E" w:rsidRPr="00FF4619" w:rsidRDefault="00633A2E" w:rsidP="0052542A">
            <w:pPr>
              <w:jc w:val="center"/>
            </w:pPr>
            <w:r w:rsidRPr="00FF4619">
              <w:t>12pt italics</w:t>
            </w:r>
          </w:p>
        </w:tc>
        <w:tc>
          <w:tcPr>
            <w:tcW w:w="1417" w:type="dxa"/>
            <w:tcBorders>
              <w:top w:val="nil"/>
              <w:left w:val="nil"/>
              <w:bottom w:val="nil"/>
              <w:right w:val="nil"/>
            </w:tcBorders>
          </w:tcPr>
          <w:p w14:paraId="7361A687" w14:textId="77777777" w:rsidR="00633A2E" w:rsidRPr="00FF4619" w:rsidRDefault="00633A2E" w:rsidP="0052542A">
            <w:pPr>
              <w:jc w:val="center"/>
            </w:pPr>
            <w:r w:rsidRPr="00FF4619">
              <w:t>centered</w:t>
            </w:r>
          </w:p>
        </w:tc>
        <w:tc>
          <w:tcPr>
            <w:tcW w:w="3069" w:type="dxa"/>
            <w:tcBorders>
              <w:top w:val="nil"/>
              <w:left w:val="nil"/>
              <w:bottom w:val="nil"/>
              <w:right w:val="nil"/>
            </w:tcBorders>
          </w:tcPr>
          <w:p w14:paraId="043E8EF2" w14:textId="77777777" w:rsidR="00633A2E" w:rsidRPr="00FF4619" w:rsidRDefault="00633A2E" w:rsidP="0052542A">
            <w:pPr>
              <w:jc w:val="center"/>
            </w:pPr>
            <w:r w:rsidRPr="00FF4619">
              <w:t>0pt</w:t>
            </w:r>
          </w:p>
        </w:tc>
        <w:tc>
          <w:tcPr>
            <w:tcW w:w="1716" w:type="dxa"/>
            <w:tcBorders>
              <w:top w:val="nil"/>
              <w:left w:val="nil"/>
              <w:bottom w:val="nil"/>
              <w:right w:val="nil"/>
            </w:tcBorders>
          </w:tcPr>
          <w:p w14:paraId="6EFE7DCD" w14:textId="77777777" w:rsidR="00633A2E" w:rsidRPr="00FF4619" w:rsidRDefault="00633A2E" w:rsidP="0052542A">
            <w:pPr>
              <w:jc w:val="center"/>
            </w:pPr>
            <w:r w:rsidRPr="00FF4619">
              <w:t>0pt</w:t>
            </w:r>
          </w:p>
        </w:tc>
      </w:tr>
      <w:tr w:rsidR="00633A2E" w:rsidRPr="00FF4619" w14:paraId="3ACA124F" w14:textId="77777777" w:rsidTr="0052542A">
        <w:trPr>
          <w:trHeight w:val="403"/>
        </w:trPr>
        <w:tc>
          <w:tcPr>
            <w:tcW w:w="1843" w:type="dxa"/>
            <w:tcBorders>
              <w:top w:val="nil"/>
              <w:left w:val="nil"/>
              <w:bottom w:val="nil"/>
              <w:right w:val="nil"/>
            </w:tcBorders>
          </w:tcPr>
          <w:p w14:paraId="427A5B48" w14:textId="77777777" w:rsidR="00633A2E" w:rsidRPr="00FF4619" w:rsidRDefault="00633A2E" w:rsidP="0052542A">
            <w:pPr>
              <w:jc w:val="center"/>
            </w:pPr>
            <w:r w:rsidRPr="00FF4619">
              <w:t>Heading1</w:t>
            </w:r>
          </w:p>
        </w:tc>
        <w:tc>
          <w:tcPr>
            <w:tcW w:w="1843" w:type="dxa"/>
            <w:tcBorders>
              <w:top w:val="nil"/>
              <w:left w:val="nil"/>
              <w:bottom w:val="nil"/>
              <w:right w:val="nil"/>
            </w:tcBorders>
          </w:tcPr>
          <w:p w14:paraId="6B0CB41E" w14:textId="77777777" w:rsidR="00633A2E" w:rsidRPr="00FF4619" w:rsidRDefault="00633A2E" w:rsidP="0052542A">
            <w:pPr>
              <w:jc w:val="center"/>
            </w:pPr>
            <w:r w:rsidRPr="00FF4619">
              <w:t>12pt bold</w:t>
            </w:r>
          </w:p>
        </w:tc>
        <w:tc>
          <w:tcPr>
            <w:tcW w:w="1417" w:type="dxa"/>
            <w:tcBorders>
              <w:top w:val="nil"/>
              <w:left w:val="nil"/>
              <w:bottom w:val="nil"/>
              <w:right w:val="nil"/>
            </w:tcBorders>
          </w:tcPr>
          <w:p w14:paraId="6166D05E" w14:textId="77777777" w:rsidR="00633A2E" w:rsidRPr="00FF4619" w:rsidRDefault="00633A2E" w:rsidP="0052542A">
            <w:pPr>
              <w:jc w:val="center"/>
            </w:pPr>
            <w:r w:rsidRPr="00FF4619">
              <w:t>left</w:t>
            </w:r>
          </w:p>
        </w:tc>
        <w:tc>
          <w:tcPr>
            <w:tcW w:w="3069" w:type="dxa"/>
            <w:tcBorders>
              <w:top w:val="nil"/>
              <w:left w:val="nil"/>
              <w:bottom w:val="nil"/>
              <w:right w:val="nil"/>
            </w:tcBorders>
          </w:tcPr>
          <w:p w14:paraId="40548E86" w14:textId="77777777" w:rsidR="00633A2E" w:rsidRPr="00FF4619" w:rsidRDefault="00633A2E" w:rsidP="0052542A">
            <w:pPr>
              <w:jc w:val="center"/>
            </w:pPr>
            <w:r w:rsidRPr="00FF4619">
              <w:t>12pt</w:t>
            </w:r>
          </w:p>
        </w:tc>
        <w:tc>
          <w:tcPr>
            <w:tcW w:w="1716" w:type="dxa"/>
            <w:tcBorders>
              <w:top w:val="nil"/>
              <w:left w:val="nil"/>
              <w:bottom w:val="nil"/>
              <w:right w:val="nil"/>
            </w:tcBorders>
          </w:tcPr>
          <w:p w14:paraId="06EC857F" w14:textId="77777777" w:rsidR="00633A2E" w:rsidRPr="00FF4619" w:rsidRDefault="00633A2E" w:rsidP="0052542A">
            <w:pPr>
              <w:jc w:val="center"/>
            </w:pPr>
            <w:r w:rsidRPr="00FF4619">
              <w:t>3pt</w:t>
            </w:r>
          </w:p>
        </w:tc>
      </w:tr>
      <w:tr w:rsidR="00633A2E" w:rsidRPr="00FF4619" w14:paraId="4AD42F98" w14:textId="77777777" w:rsidTr="0052542A">
        <w:trPr>
          <w:trHeight w:val="394"/>
        </w:trPr>
        <w:tc>
          <w:tcPr>
            <w:tcW w:w="1843" w:type="dxa"/>
            <w:tcBorders>
              <w:top w:val="nil"/>
              <w:left w:val="nil"/>
              <w:bottom w:val="nil"/>
              <w:right w:val="nil"/>
            </w:tcBorders>
          </w:tcPr>
          <w:p w14:paraId="752D2AE0" w14:textId="77777777" w:rsidR="00633A2E" w:rsidRPr="00FF4619" w:rsidRDefault="00633A2E" w:rsidP="0052542A">
            <w:pPr>
              <w:jc w:val="center"/>
            </w:pPr>
            <w:r w:rsidRPr="00FF4619">
              <w:t>Heading2</w:t>
            </w:r>
          </w:p>
        </w:tc>
        <w:tc>
          <w:tcPr>
            <w:tcW w:w="1843" w:type="dxa"/>
            <w:tcBorders>
              <w:top w:val="nil"/>
              <w:left w:val="nil"/>
              <w:bottom w:val="nil"/>
              <w:right w:val="nil"/>
            </w:tcBorders>
          </w:tcPr>
          <w:p w14:paraId="60D2CCD5" w14:textId="77777777" w:rsidR="00633A2E" w:rsidRPr="00FF4619" w:rsidRDefault="00633A2E" w:rsidP="0052542A">
            <w:pPr>
              <w:jc w:val="center"/>
            </w:pPr>
            <w:r w:rsidRPr="00FF4619">
              <w:t>12pt bold</w:t>
            </w:r>
          </w:p>
        </w:tc>
        <w:tc>
          <w:tcPr>
            <w:tcW w:w="1417" w:type="dxa"/>
            <w:tcBorders>
              <w:top w:val="nil"/>
              <w:left w:val="nil"/>
              <w:bottom w:val="nil"/>
              <w:right w:val="nil"/>
            </w:tcBorders>
          </w:tcPr>
          <w:p w14:paraId="1208F228" w14:textId="77777777" w:rsidR="00633A2E" w:rsidRPr="00FF4619" w:rsidRDefault="00633A2E" w:rsidP="0052542A">
            <w:pPr>
              <w:jc w:val="center"/>
            </w:pPr>
            <w:r w:rsidRPr="00FF4619">
              <w:t>left</w:t>
            </w:r>
          </w:p>
        </w:tc>
        <w:tc>
          <w:tcPr>
            <w:tcW w:w="3069" w:type="dxa"/>
            <w:tcBorders>
              <w:top w:val="nil"/>
              <w:left w:val="nil"/>
              <w:bottom w:val="nil"/>
              <w:right w:val="nil"/>
            </w:tcBorders>
          </w:tcPr>
          <w:p w14:paraId="7C3E95C9" w14:textId="77777777" w:rsidR="00633A2E" w:rsidRPr="00FF4619" w:rsidRDefault="00633A2E" w:rsidP="0052542A">
            <w:pPr>
              <w:jc w:val="center"/>
            </w:pPr>
            <w:r w:rsidRPr="00FF4619">
              <w:t>6pt</w:t>
            </w:r>
          </w:p>
        </w:tc>
        <w:tc>
          <w:tcPr>
            <w:tcW w:w="1716" w:type="dxa"/>
            <w:tcBorders>
              <w:top w:val="nil"/>
              <w:left w:val="nil"/>
              <w:bottom w:val="nil"/>
              <w:right w:val="nil"/>
            </w:tcBorders>
          </w:tcPr>
          <w:p w14:paraId="08053523" w14:textId="77777777" w:rsidR="00633A2E" w:rsidRPr="00FF4619" w:rsidRDefault="00633A2E" w:rsidP="0052542A">
            <w:pPr>
              <w:jc w:val="center"/>
            </w:pPr>
            <w:r w:rsidRPr="00FF4619">
              <w:t>3pt</w:t>
            </w:r>
          </w:p>
        </w:tc>
      </w:tr>
      <w:tr w:rsidR="00633A2E" w:rsidRPr="00FF4619" w14:paraId="74B7B08F" w14:textId="77777777" w:rsidTr="0052542A">
        <w:trPr>
          <w:trHeight w:val="271"/>
        </w:trPr>
        <w:tc>
          <w:tcPr>
            <w:tcW w:w="1843" w:type="dxa"/>
            <w:tcBorders>
              <w:top w:val="nil"/>
              <w:left w:val="nil"/>
              <w:bottom w:val="nil"/>
              <w:right w:val="nil"/>
            </w:tcBorders>
          </w:tcPr>
          <w:p w14:paraId="4932B6AE" w14:textId="77777777" w:rsidR="00633A2E" w:rsidRPr="00FF4619" w:rsidRDefault="00633A2E" w:rsidP="0052542A">
            <w:pPr>
              <w:jc w:val="center"/>
            </w:pPr>
            <w:r w:rsidRPr="00FF4619">
              <w:t>Heading3</w:t>
            </w:r>
          </w:p>
        </w:tc>
        <w:tc>
          <w:tcPr>
            <w:tcW w:w="1843" w:type="dxa"/>
            <w:tcBorders>
              <w:top w:val="nil"/>
              <w:left w:val="nil"/>
              <w:bottom w:val="nil"/>
              <w:right w:val="nil"/>
            </w:tcBorders>
          </w:tcPr>
          <w:p w14:paraId="39971098" w14:textId="77777777" w:rsidR="00633A2E" w:rsidRPr="00FF4619" w:rsidRDefault="00633A2E" w:rsidP="0052542A">
            <w:pPr>
              <w:jc w:val="center"/>
            </w:pPr>
            <w:r w:rsidRPr="00FF4619">
              <w:t>12pt bold italics</w:t>
            </w:r>
          </w:p>
        </w:tc>
        <w:tc>
          <w:tcPr>
            <w:tcW w:w="1417" w:type="dxa"/>
            <w:tcBorders>
              <w:top w:val="nil"/>
              <w:left w:val="nil"/>
              <w:bottom w:val="nil"/>
              <w:right w:val="nil"/>
            </w:tcBorders>
          </w:tcPr>
          <w:p w14:paraId="736479D2" w14:textId="77777777" w:rsidR="00633A2E" w:rsidRPr="00FF4619" w:rsidRDefault="00633A2E" w:rsidP="0052542A">
            <w:pPr>
              <w:jc w:val="center"/>
            </w:pPr>
            <w:r w:rsidRPr="00FF4619">
              <w:t>left</w:t>
            </w:r>
          </w:p>
        </w:tc>
        <w:tc>
          <w:tcPr>
            <w:tcW w:w="3069" w:type="dxa"/>
            <w:tcBorders>
              <w:top w:val="nil"/>
              <w:left w:val="nil"/>
              <w:bottom w:val="nil"/>
              <w:right w:val="nil"/>
            </w:tcBorders>
          </w:tcPr>
          <w:p w14:paraId="70A26EFD" w14:textId="77777777" w:rsidR="00633A2E" w:rsidRPr="00FF4619" w:rsidRDefault="00633A2E" w:rsidP="0052542A">
            <w:pPr>
              <w:jc w:val="center"/>
            </w:pPr>
            <w:r w:rsidRPr="00FF4619">
              <w:t>3pt</w:t>
            </w:r>
          </w:p>
        </w:tc>
        <w:tc>
          <w:tcPr>
            <w:tcW w:w="1716" w:type="dxa"/>
            <w:tcBorders>
              <w:top w:val="nil"/>
              <w:left w:val="nil"/>
              <w:bottom w:val="nil"/>
              <w:right w:val="nil"/>
            </w:tcBorders>
          </w:tcPr>
          <w:p w14:paraId="2288C9F0" w14:textId="77777777" w:rsidR="00633A2E" w:rsidRPr="00FF4619" w:rsidRDefault="00633A2E" w:rsidP="0052542A">
            <w:pPr>
              <w:jc w:val="center"/>
            </w:pPr>
            <w:r w:rsidRPr="00FF4619">
              <w:t>3pt</w:t>
            </w:r>
          </w:p>
        </w:tc>
      </w:tr>
      <w:tr w:rsidR="00633A2E" w:rsidRPr="00FF4619" w14:paraId="5E0A0070" w14:textId="77777777" w:rsidTr="0052542A">
        <w:trPr>
          <w:trHeight w:val="203"/>
        </w:trPr>
        <w:tc>
          <w:tcPr>
            <w:tcW w:w="1843" w:type="dxa"/>
            <w:tcBorders>
              <w:top w:val="nil"/>
              <w:left w:val="nil"/>
              <w:bottom w:val="nil"/>
              <w:right w:val="nil"/>
            </w:tcBorders>
          </w:tcPr>
          <w:p w14:paraId="45FD5CE1" w14:textId="77777777" w:rsidR="00633A2E" w:rsidRPr="00FF4619" w:rsidRDefault="00633A2E" w:rsidP="0052542A">
            <w:pPr>
              <w:jc w:val="center"/>
            </w:pPr>
            <w:r w:rsidRPr="00FF4619">
              <w:t>Body</w:t>
            </w:r>
          </w:p>
        </w:tc>
        <w:tc>
          <w:tcPr>
            <w:tcW w:w="1843" w:type="dxa"/>
            <w:tcBorders>
              <w:top w:val="nil"/>
              <w:left w:val="nil"/>
              <w:bottom w:val="nil"/>
              <w:right w:val="nil"/>
            </w:tcBorders>
          </w:tcPr>
          <w:p w14:paraId="23E0F231" w14:textId="77777777" w:rsidR="00633A2E" w:rsidRPr="00FF4619" w:rsidRDefault="00633A2E" w:rsidP="0052542A">
            <w:pPr>
              <w:jc w:val="center"/>
            </w:pPr>
            <w:r w:rsidRPr="00FF4619">
              <w:t>12pt</w:t>
            </w:r>
          </w:p>
        </w:tc>
        <w:tc>
          <w:tcPr>
            <w:tcW w:w="1417" w:type="dxa"/>
            <w:tcBorders>
              <w:top w:val="nil"/>
              <w:left w:val="nil"/>
              <w:bottom w:val="nil"/>
              <w:right w:val="nil"/>
            </w:tcBorders>
          </w:tcPr>
          <w:p w14:paraId="07B7FC19" w14:textId="77777777" w:rsidR="00633A2E" w:rsidRPr="00FF4619" w:rsidRDefault="00633A2E" w:rsidP="0052542A">
            <w:pPr>
              <w:jc w:val="center"/>
            </w:pPr>
            <w:r w:rsidRPr="00FF4619">
              <w:t>justified</w:t>
            </w:r>
          </w:p>
        </w:tc>
        <w:tc>
          <w:tcPr>
            <w:tcW w:w="3069" w:type="dxa"/>
            <w:tcBorders>
              <w:top w:val="nil"/>
              <w:left w:val="nil"/>
              <w:bottom w:val="nil"/>
              <w:right w:val="nil"/>
            </w:tcBorders>
          </w:tcPr>
          <w:p w14:paraId="384F0AB2" w14:textId="77777777" w:rsidR="00633A2E" w:rsidRPr="00FF4619" w:rsidRDefault="00633A2E" w:rsidP="0052542A">
            <w:pPr>
              <w:jc w:val="center"/>
            </w:pPr>
            <w:r w:rsidRPr="00FF4619">
              <w:t>0pt</w:t>
            </w:r>
          </w:p>
        </w:tc>
        <w:tc>
          <w:tcPr>
            <w:tcW w:w="1716" w:type="dxa"/>
            <w:tcBorders>
              <w:top w:val="nil"/>
              <w:left w:val="nil"/>
              <w:bottom w:val="nil"/>
              <w:right w:val="nil"/>
            </w:tcBorders>
          </w:tcPr>
          <w:p w14:paraId="4B5A30AB" w14:textId="77777777" w:rsidR="00633A2E" w:rsidRPr="00FF4619" w:rsidRDefault="00633A2E" w:rsidP="0052542A">
            <w:pPr>
              <w:jc w:val="center"/>
            </w:pPr>
            <w:r w:rsidRPr="00FF4619">
              <w:t>0pt</w:t>
            </w:r>
          </w:p>
        </w:tc>
      </w:tr>
      <w:tr w:rsidR="00633A2E" w:rsidRPr="00FF4619" w14:paraId="3A01EFC2" w14:textId="77777777" w:rsidTr="0052542A">
        <w:trPr>
          <w:trHeight w:val="203"/>
        </w:trPr>
        <w:tc>
          <w:tcPr>
            <w:tcW w:w="1843" w:type="dxa"/>
            <w:tcBorders>
              <w:top w:val="nil"/>
              <w:left w:val="nil"/>
              <w:bottom w:val="nil"/>
              <w:right w:val="nil"/>
            </w:tcBorders>
          </w:tcPr>
          <w:p w14:paraId="40BFAD3E" w14:textId="77777777" w:rsidR="00633A2E" w:rsidRPr="00FF4619" w:rsidRDefault="00633A2E" w:rsidP="0052542A">
            <w:pPr>
              <w:jc w:val="center"/>
            </w:pPr>
            <w:r w:rsidRPr="00FF4619">
              <w:t>Bullet</w:t>
            </w:r>
          </w:p>
        </w:tc>
        <w:tc>
          <w:tcPr>
            <w:tcW w:w="1843" w:type="dxa"/>
            <w:tcBorders>
              <w:top w:val="nil"/>
              <w:left w:val="nil"/>
              <w:bottom w:val="nil"/>
              <w:right w:val="nil"/>
            </w:tcBorders>
          </w:tcPr>
          <w:p w14:paraId="1465F439" w14:textId="77777777" w:rsidR="00633A2E" w:rsidRPr="00FF4619" w:rsidRDefault="00633A2E" w:rsidP="0052542A">
            <w:pPr>
              <w:jc w:val="center"/>
            </w:pPr>
            <w:r w:rsidRPr="00FF4619">
              <w:t>12pt</w:t>
            </w:r>
          </w:p>
        </w:tc>
        <w:tc>
          <w:tcPr>
            <w:tcW w:w="1417" w:type="dxa"/>
            <w:tcBorders>
              <w:top w:val="nil"/>
              <w:left w:val="nil"/>
              <w:bottom w:val="nil"/>
              <w:right w:val="nil"/>
            </w:tcBorders>
          </w:tcPr>
          <w:p w14:paraId="2656FA3D" w14:textId="77777777" w:rsidR="00633A2E" w:rsidRPr="00FF4619" w:rsidRDefault="00633A2E" w:rsidP="0052542A">
            <w:pPr>
              <w:jc w:val="center"/>
            </w:pPr>
            <w:r w:rsidRPr="00FF4619">
              <w:t>justified</w:t>
            </w:r>
          </w:p>
        </w:tc>
        <w:tc>
          <w:tcPr>
            <w:tcW w:w="3069" w:type="dxa"/>
            <w:tcBorders>
              <w:top w:val="nil"/>
              <w:left w:val="nil"/>
              <w:bottom w:val="nil"/>
              <w:right w:val="nil"/>
            </w:tcBorders>
          </w:tcPr>
          <w:p w14:paraId="71CAAD3B" w14:textId="77777777" w:rsidR="00633A2E" w:rsidRPr="00FF4619" w:rsidRDefault="00633A2E" w:rsidP="0052542A">
            <w:pPr>
              <w:jc w:val="center"/>
            </w:pPr>
            <w:r w:rsidRPr="00FF4619">
              <w:t>0pt</w:t>
            </w:r>
          </w:p>
        </w:tc>
        <w:tc>
          <w:tcPr>
            <w:tcW w:w="1716" w:type="dxa"/>
            <w:tcBorders>
              <w:top w:val="nil"/>
              <w:left w:val="nil"/>
              <w:bottom w:val="nil"/>
              <w:right w:val="nil"/>
            </w:tcBorders>
          </w:tcPr>
          <w:p w14:paraId="07649DAF" w14:textId="77777777" w:rsidR="00633A2E" w:rsidRPr="00FF4619" w:rsidRDefault="00633A2E" w:rsidP="0052542A">
            <w:pPr>
              <w:jc w:val="center"/>
            </w:pPr>
            <w:r w:rsidRPr="00FF4619">
              <w:t>0pt</w:t>
            </w:r>
          </w:p>
        </w:tc>
      </w:tr>
      <w:tr w:rsidR="00633A2E" w:rsidRPr="00FF4619" w14:paraId="2D734CA3" w14:textId="77777777" w:rsidTr="0052542A">
        <w:trPr>
          <w:trHeight w:val="403"/>
        </w:trPr>
        <w:tc>
          <w:tcPr>
            <w:tcW w:w="1843" w:type="dxa"/>
            <w:tcBorders>
              <w:top w:val="nil"/>
              <w:left w:val="nil"/>
              <w:bottom w:val="nil"/>
              <w:right w:val="nil"/>
            </w:tcBorders>
          </w:tcPr>
          <w:p w14:paraId="7757AD41" w14:textId="77777777" w:rsidR="00633A2E" w:rsidRPr="00FF4619" w:rsidRDefault="00633A2E" w:rsidP="0052542A">
            <w:pPr>
              <w:jc w:val="center"/>
            </w:pPr>
            <w:r w:rsidRPr="00FF4619">
              <w:t>Table title</w:t>
            </w:r>
          </w:p>
        </w:tc>
        <w:tc>
          <w:tcPr>
            <w:tcW w:w="1843" w:type="dxa"/>
            <w:tcBorders>
              <w:top w:val="nil"/>
              <w:left w:val="nil"/>
              <w:bottom w:val="nil"/>
              <w:right w:val="nil"/>
            </w:tcBorders>
          </w:tcPr>
          <w:p w14:paraId="799E9743" w14:textId="77777777" w:rsidR="00633A2E" w:rsidRPr="00FF4619" w:rsidRDefault="00633A2E" w:rsidP="0052542A">
            <w:pPr>
              <w:jc w:val="center"/>
            </w:pPr>
            <w:r w:rsidRPr="00FF4619">
              <w:t>12pt</w:t>
            </w:r>
          </w:p>
        </w:tc>
        <w:tc>
          <w:tcPr>
            <w:tcW w:w="1417" w:type="dxa"/>
            <w:tcBorders>
              <w:top w:val="nil"/>
              <w:left w:val="nil"/>
              <w:bottom w:val="nil"/>
              <w:right w:val="nil"/>
            </w:tcBorders>
          </w:tcPr>
          <w:p w14:paraId="541DE0E5" w14:textId="77777777" w:rsidR="00633A2E" w:rsidRPr="00FF4619" w:rsidRDefault="00633A2E" w:rsidP="0052542A">
            <w:pPr>
              <w:jc w:val="center"/>
            </w:pPr>
            <w:r w:rsidRPr="00FF4619">
              <w:t>centered</w:t>
            </w:r>
          </w:p>
        </w:tc>
        <w:tc>
          <w:tcPr>
            <w:tcW w:w="3069" w:type="dxa"/>
            <w:tcBorders>
              <w:top w:val="nil"/>
              <w:left w:val="nil"/>
              <w:bottom w:val="nil"/>
              <w:right w:val="nil"/>
            </w:tcBorders>
          </w:tcPr>
          <w:p w14:paraId="19499F44" w14:textId="77777777" w:rsidR="00633A2E" w:rsidRPr="00FF4619" w:rsidRDefault="00633A2E" w:rsidP="0052542A">
            <w:pPr>
              <w:jc w:val="center"/>
            </w:pPr>
            <w:r w:rsidRPr="00FF4619">
              <w:t>12pt</w:t>
            </w:r>
          </w:p>
        </w:tc>
        <w:tc>
          <w:tcPr>
            <w:tcW w:w="1716" w:type="dxa"/>
            <w:tcBorders>
              <w:top w:val="nil"/>
              <w:left w:val="nil"/>
              <w:bottom w:val="nil"/>
              <w:right w:val="nil"/>
            </w:tcBorders>
          </w:tcPr>
          <w:p w14:paraId="386FA0A9" w14:textId="77777777" w:rsidR="00633A2E" w:rsidRPr="00FF4619" w:rsidRDefault="00633A2E" w:rsidP="0052542A">
            <w:pPr>
              <w:jc w:val="center"/>
            </w:pPr>
            <w:r w:rsidRPr="00FF4619">
              <w:t>6pt</w:t>
            </w:r>
          </w:p>
        </w:tc>
      </w:tr>
      <w:tr w:rsidR="00633A2E" w:rsidRPr="00FF4619" w14:paraId="625C51DE" w14:textId="77777777" w:rsidTr="0052542A">
        <w:trPr>
          <w:trHeight w:val="403"/>
        </w:trPr>
        <w:tc>
          <w:tcPr>
            <w:tcW w:w="1843" w:type="dxa"/>
            <w:tcBorders>
              <w:top w:val="nil"/>
              <w:left w:val="nil"/>
              <w:bottom w:val="single" w:sz="8" w:space="0" w:color="auto"/>
              <w:right w:val="nil"/>
            </w:tcBorders>
          </w:tcPr>
          <w:p w14:paraId="3B4FC981" w14:textId="77777777" w:rsidR="00633A2E" w:rsidRPr="00FF4619" w:rsidRDefault="00633A2E" w:rsidP="0052542A">
            <w:pPr>
              <w:jc w:val="center"/>
            </w:pPr>
            <w:r w:rsidRPr="00FF4619">
              <w:t>Figure title</w:t>
            </w:r>
          </w:p>
        </w:tc>
        <w:tc>
          <w:tcPr>
            <w:tcW w:w="1843" w:type="dxa"/>
            <w:tcBorders>
              <w:top w:val="nil"/>
              <w:left w:val="nil"/>
              <w:bottom w:val="single" w:sz="8" w:space="0" w:color="auto"/>
              <w:right w:val="nil"/>
            </w:tcBorders>
          </w:tcPr>
          <w:p w14:paraId="7EF22DDB" w14:textId="77777777" w:rsidR="00633A2E" w:rsidRPr="00FF4619" w:rsidRDefault="00633A2E" w:rsidP="0052542A">
            <w:pPr>
              <w:jc w:val="center"/>
            </w:pPr>
            <w:r w:rsidRPr="00FF4619">
              <w:t>12pt</w:t>
            </w:r>
          </w:p>
        </w:tc>
        <w:tc>
          <w:tcPr>
            <w:tcW w:w="1417" w:type="dxa"/>
            <w:tcBorders>
              <w:top w:val="nil"/>
              <w:left w:val="nil"/>
              <w:bottom w:val="single" w:sz="8" w:space="0" w:color="auto"/>
              <w:right w:val="nil"/>
            </w:tcBorders>
          </w:tcPr>
          <w:p w14:paraId="2BD61C27" w14:textId="77777777" w:rsidR="00633A2E" w:rsidRPr="00FF4619" w:rsidRDefault="00633A2E" w:rsidP="0052542A">
            <w:pPr>
              <w:jc w:val="center"/>
            </w:pPr>
            <w:r w:rsidRPr="00FF4619">
              <w:t>centered</w:t>
            </w:r>
          </w:p>
        </w:tc>
        <w:tc>
          <w:tcPr>
            <w:tcW w:w="3069" w:type="dxa"/>
            <w:tcBorders>
              <w:top w:val="nil"/>
              <w:left w:val="nil"/>
              <w:bottom w:val="single" w:sz="8" w:space="0" w:color="auto"/>
              <w:right w:val="nil"/>
            </w:tcBorders>
          </w:tcPr>
          <w:p w14:paraId="5002C5BB" w14:textId="77777777" w:rsidR="00633A2E" w:rsidRPr="00FF4619" w:rsidRDefault="00633A2E" w:rsidP="0052542A">
            <w:pPr>
              <w:jc w:val="center"/>
            </w:pPr>
            <w:r w:rsidRPr="00FF4619">
              <w:t>3pt</w:t>
            </w:r>
          </w:p>
        </w:tc>
        <w:tc>
          <w:tcPr>
            <w:tcW w:w="1716" w:type="dxa"/>
            <w:tcBorders>
              <w:top w:val="nil"/>
              <w:left w:val="nil"/>
              <w:bottom w:val="single" w:sz="8" w:space="0" w:color="auto"/>
              <w:right w:val="nil"/>
            </w:tcBorders>
          </w:tcPr>
          <w:p w14:paraId="15686E4E" w14:textId="77777777" w:rsidR="00633A2E" w:rsidRPr="00FF4619" w:rsidRDefault="00633A2E" w:rsidP="0052542A">
            <w:pPr>
              <w:jc w:val="center"/>
            </w:pPr>
            <w:r w:rsidRPr="00FF4619">
              <w:t>6pt</w:t>
            </w:r>
          </w:p>
        </w:tc>
      </w:tr>
    </w:tbl>
    <w:p w14:paraId="0ABD9FF2" w14:textId="77777777" w:rsidR="00633A2E" w:rsidRPr="00FF4619" w:rsidRDefault="00633A2E" w:rsidP="00633A2E">
      <w:pPr>
        <w:pStyle w:val="Body"/>
        <w:ind w:firstLine="0"/>
      </w:pPr>
    </w:p>
    <w:p w14:paraId="27ADC8C7" w14:textId="77777777" w:rsidR="00633A2E" w:rsidRPr="00FF4619" w:rsidRDefault="00633A2E" w:rsidP="00633A2E">
      <w:pPr>
        <w:pStyle w:val="Body"/>
        <w:ind w:firstLine="0"/>
      </w:pPr>
    </w:p>
    <w:p w14:paraId="50FC472B" w14:textId="77777777" w:rsidR="00633A2E" w:rsidRPr="00FF4619" w:rsidRDefault="00633A2E" w:rsidP="00633A2E">
      <w:pPr>
        <w:pStyle w:val="Body"/>
        <w:ind w:firstLine="0"/>
      </w:pPr>
    </w:p>
    <w:p w14:paraId="79432465" w14:textId="77777777" w:rsidR="00633A2E" w:rsidRPr="00FF4619" w:rsidRDefault="00633A2E" w:rsidP="00633A2E">
      <w:pPr>
        <w:pStyle w:val="Body"/>
        <w:ind w:firstLine="0"/>
      </w:pPr>
    </w:p>
    <w:p w14:paraId="1FD8267D" w14:textId="77777777" w:rsidR="00633A2E" w:rsidRPr="00FF4619" w:rsidRDefault="00633A2E" w:rsidP="00633A2E">
      <w:pPr>
        <w:pStyle w:val="Body"/>
        <w:ind w:firstLine="0"/>
      </w:pPr>
    </w:p>
    <w:p w14:paraId="42493D30" w14:textId="77777777" w:rsidR="00633A2E" w:rsidRPr="00FF4619" w:rsidRDefault="00633A2E" w:rsidP="00633A2E">
      <w:pPr>
        <w:pStyle w:val="Body"/>
        <w:ind w:firstLine="0"/>
      </w:pPr>
    </w:p>
    <w:p w14:paraId="0EBD219F" w14:textId="77777777" w:rsidR="00633A2E" w:rsidRPr="00FF4619" w:rsidRDefault="00633A2E" w:rsidP="00633A2E">
      <w:pPr>
        <w:pStyle w:val="Body"/>
        <w:ind w:firstLine="0"/>
      </w:pPr>
    </w:p>
    <w:p w14:paraId="08BF99AC" w14:textId="77777777" w:rsidR="00633A2E" w:rsidRPr="00FF4619" w:rsidRDefault="00633A2E" w:rsidP="00633A2E">
      <w:pPr>
        <w:pStyle w:val="Body"/>
        <w:ind w:firstLine="0"/>
      </w:pPr>
    </w:p>
    <w:p w14:paraId="397704D8" w14:textId="77777777" w:rsidR="00633A2E" w:rsidRPr="00FF4619" w:rsidRDefault="00633A2E" w:rsidP="00633A2E">
      <w:pPr>
        <w:pStyle w:val="Body"/>
        <w:ind w:firstLine="0"/>
      </w:pPr>
    </w:p>
    <w:p w14:paraId="2601B680" w14:textId="77777777" w:rsidR="00633A2E" w:rsidRPr="00FF4619" w:rsidRDefault="00633A2E" w:rsidP="00633A2E">
      <w:pPr>
        <w:pStyle w:val="Body"/>
        <w:ind w:firstLine="0"/>
      </w:pPr>
    </w:p>
    <w:p w14:paraId="2AC312C9" w14:textId="77777777" w:rsidR="00633A2E" w:rsidRPr="00FF4619" w:rsidRDefault="00633A2E" w:rsidP="00633A2E">
      <w:pPr>
        <w:pStyle w:val="Body"/>
        <w:ind w:firstLine="0"/>
      </w:pPr>
    </w:p>
    <w:p w14:paraId="18B46B09" w14:textId="77777777" w:rsidR="00633A2E" w:rsidRPr="00FF4619" w:rsidRDefault="00633A2E" w:rsidP="00633A2E">
      <w:pPr>
        <w:pStyle w:val="Body"/>
        <w:ind w:firstLine="0"/>
      </w:pPr>
    </w:p>
    <w:p w14:paraId="5C7AECB8" w14:textId="77777777" w:rsidR="00633A2E" w:rsidRPr="00FF4619" w:rsidRDefault="00633A2E" w:rsidP="00633A2E">
      <w:pPr>
        <w:pStyle w:val="Body"/>
        <w:ind w:firstLine="0"/>
      </w:pPr>
    </w:p>
    <w:p w14:paraId="72D82E60" w14:textId="77777777" w:rsidR="00633A2E" w:rsidRPr="00FF4619" w:rsidRDefault="00633A2E" w:rsidP="00633A2E">
      <w:pPr>
        <w:pStyle w:val="Body"/>
        <w:ind w:firstLine="0"/>
      </w:pPr>
    </w:p>
    <w:p w14:paraId="6A78096A" w14:textId="77777777" w:rsidR="00633A2E" w:rsidRPr="00FF4619" w:rsidRDefault="00633A2E" w:rsidP="00633A2E">
      <w:pPr>
        <w:pStyle w:val="Body"/>
        <w:ind w:firstLine="0"/>
      </w:pPr>
    </w:p>
    <w:p w14:paraId="1A0E211E" w14:textId="77777777" w:rsidR="00633A2E" w:rsidRPr="00FF4619" w:rsidRDefault="00633A2E" w:rsidP="00633A2E">
      <w:pPr>
        <w:pStyle w:val="Body"/>
        <w:ind w:firstLine="0"/>
      </w:pPr>
    </w:p>
    <w:p w14:paraId="2B194E2C" w14:textId="77777777" w:rsidR="00633A2E" w:rsidRPr="00FF4619" w:rsidRDefault="00633A2E" w:rsidP="00633A2E">
      <w:pPr>
        <w:pStyle w:val="Body"/>
        <w:ind w:firstLine="0"/>
      </w:pPr>
    </w:p>
    <w:p w14:paraId="04D8B266" w14:textId="77777777" w:rsidR="00633A2E" w:rsidRPr="00FF4619" w:rsidRDefault="00633A2E" w:rsidP="00633A2E">
      <w:pPr>
        <w:pStyle w:val="Body"/>
        <w:ind w:firstLine="0"/>
      </w:pPr>
    </w:p>
    <w:p w14:paraId="0840A051" w14:textId="77777777" w:rsidR="00633A2E" w:rsidRPr="00FF4619" w:rsidRDefault="00633A2E" w:rsidP="00633A2E">
      <w:pPr>
        <w:pStyle w:val="Body"/>
        <w:ind w:firstLine="0"/>
      </w:pPr>
    </w:p>
    <w:p w14:paraId="3252EBD0" w14:textId="77777777" w:rsidR="00633A2E" w:rsidRPr="00FF4619" w:rsidRDefault="00633A2E" w:rsidP="00633A2E">
      <w:pPr>
        <w:pStyle w:val="Body"/>
        <w:ind w:firstLine="0"/>
      </w:pPr>
    </w:p>
    <w:p w14:paraId="322D60BB" w14:textId="77777777" w:rsidR="00633A2E" w:rsidRPr="00FF4619" w:rsidRDefault="00633A2E" w:rsidP="00633A2E">
      <w:pPr>
        <w:pStyle w:val="Body"/>
        <w:ind w:firstLine="0"/>
      </w:pPr>
    </w:p>
    <w:p w14:paraId="11E4BB6E" w14:textId="77777777" w:rsidR="00633A2E" w:rsidRPr="00FF4619" w:rsidRDefault="00633A2E" w:rsidP="00633A2E">
      <w:pPr>
        <w:pStyle w:val="Body"/>
        <w:ind w:firstLine="0"/>
      </w:pPr>
    </w:p>
    <w:p w14:paraId="0EF7281B" w14:textId="662D0C3B" w:rsidR="00633A2E" w:rsidRPr="00FF4619" w:rsidRDefault="00945198" w:rsidP="00633A2E">
      <w:pPr>
        <w:pStyle w:val="Body"/>
        <w:jc w:val="center"/>
      </w:pPr>
      <w:r w:rsidRPr="00FF4619">
        <w:rPr>
          <w:noProof/>
          <w:lang w:eastAsia="en-US"/>
        </w:rPr>
        <w:drawing>
          <wp:inline distT="0" distB="0" distL="0" distR="0" wp14:anchorId="75BC10CB" wp14:editId="23393EDB">
            <wp:extent cx="5118100" cy="34734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8100" cy="3473450"/>
                    </a:xfrm>
                    <a:prstGeom prst="rect">
                      <a:avLst/>
                    </a:prstGeom>
                    <a:noFill/>
                    <a:ln>
                      <a:noFill/>
                    </a:ln>
                  </pic:spPr>
                </pic:pic>
              </a:graphicData>
            </a:graphic>
          </wp:inline>
        </w:drawing>
      </w:r>
    </w:p>
    <w:p w14:paraId="3ACA4FAD" w14:textId="77777777" w:rsidR="00633A2E" w:rsidRPr="00FF4619" w:rsidRDefault="00633A2E" w:rsidP="00633A2E">
      <w:pPr>
        <w:pStyle w:val="FigureTitle"/>
        <w:rPr>
          <w:i w:val="0"/>
        </w:rPr>
      </w:pPr>
      <w:r w:rsidRPr="00FF4619">
        <w:rPr>
          <w:b/>
          <w:i w:val="0"/>
        </w:rPr>
        <w:t>Figure 1</w:t>
      </w:r>
      <w:r w:rsidRPr="00FF4619">
        <w:rPr>
          <w:i w:val="0"/>
        </w:rPr>
        <w:t>. A sample chart/figure</w:t>
      </w:r>
    </w:p>
    <w:p w14:paraId="7E5F7EB4" w14:textId="77777777" w:rsidR="00633A2E" w:rsidRPr="00FF4619" w:rsidRDefault="00633A2E" w:rsidP="00F242BF"/>
    <w:p w14:paraId="308CBDF2" w14:textId="77777777" w:rsidR="00633A2E" w:rsidRPr="00FF4619" w:rsidRDefault="00633A2E" w:rsidP="00F242BF"/>
    <w:p w14:paraId="225FBED0" w14:textId="77777777" w:rsidR="00633A2E" w:rsidRPr="00FF4619" w:rsidRDefault="00633A2E" w:rsidP="00F242BF"/>
    <w:p w14:paraId="4E27F97E" w14:textId="77777777" w:rsidR="00633A2E" w:rsidRPr="00FF4619" w:rsidRDefault="00633A2E" w:rsidP="00F242BF"/>
    <w:p w14:paraId="6E9B3EFF" w14:textId="77777777" w:rsidR="00633A2E" w:rsidRPr="00FF4619" w:rsidRDefault="00633A2E" w:rsidP="00F242BF"/>
    <w:p w14:paraId="54CCAFE0" w14:textId="77777777" w:rsidR="00633A2E" w:rsidRPr="00FF4619" w:rsidRDefault="00633A2E" w:rsidP="00F242BF"/>
    <w:p w14:paraId="4B840C4D" w14:textId="77777777" w:rsidR="00633A2E" w:rsidRPr="00FF4619" w:rsidRDefault="00633A2E" w:rsidP="00F242BF"/>
    <w:p w14:paraId="23D8BD57" w14:textId="77777777" w:rsidR="00633A2E" w:rsidRPr="00FF4619" w:rsidRDefault="00633A2E" w:rsidP="00F242BF"/>
    <w:p w14:paraId="4CE48480" w14:textId="77777777" w:rsidR="00633A2E" w:rsidRPr="00FF4619" w:rsidRDefault="00633A2E" w:rsidP="00F242BF"/>
    <w:sectPr w:rsidR="00633A2E" w:rsidRPr="00FF4619" w:rsidSect="00DF3B7C">
      <w:headerReference w:type="default" r:id="rId33"/>
      <w:headerReference w:type="first" r:id="rId34"/>
      <w:footerReference w:type="first" r:id="rId35"/>
      <w:endnotePr>
        <w:numFmt w:val="decimal"/>
      </w:endnotePr>
      <w:type w:val="continuous"/>
      <w:pgSz w:w="11907" w:h="16840" w:code="9"/>
      <w:pgMar w:top="1418" w:right="1134" w:bottom="851" w:left="1418" w:header="851" w:footer="851" w:gutter="0"/>
      <w:cols w:space="567"/>
      <w:noEndnote/>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22F7" w14:textId="77777777" w:rsidR="00C32D2A" w:rsidRDefault="00C32D2A">
      <w:r>
        <w:separator/>
      </w:r>
    </w:p>
  </w:endnote>
  <w:endnote w:type="continuationSeparator" w:id="0">
    <w:p w14:paraId="0A08A15B" w14:textId="77777777" w:rsidR="00C32D2A" w:rsidRDefault="00C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9335" w14:textId="77777777" w:rsidR="001E58BB" w:rsidRDefault="001E58BB" w:rsidP="007A073F">
    <w:pPr>
      <w:pStyle w:val="Footer"/>
      <w:jc w:val="center"/>
    </w:pPr>
    <w:r w:rsidRPr="007A073F">
      <w:t>Copyright © 2012, BCREC, ISSN 1978-2993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90BE" w14:textId="77777777" w:rsidR="00C32D2A" w:rsidRDefault="00C32D2A">
      <w:r>
        <w:separator/>
      </w:r>
    </w:p>
  </w:footnote>
  <w:footnote w:type="continuationSeparator" w:id="0">
    <w:p w14:paraId="422254E1" w14:textId="77777777" w:rsidR="00C32D2A" w:rsidRDefault="00C3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DF1" w14:textId="77777777" w:rsidR="001E58BB" w:rsidRPr="007A073F" w:rsidRDefault="001E58BB" w:rsidP="007A073F">
    <w:pPr>
      <w:pStyle w:val="Header"/>
      <w:jc w:val="center"/>
      <w:rPr>
        <w:i/>
        <w:iCs/>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7EE7" w14:textId="77777777" w:rsidR="001E58BB" w:rsidRDefault="001E58BB" w:rsidP="007A07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CC1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64174"/>
    <w:multiLevelType w:val="hybridMultilevel"/>
    <w:tmpl w:val="6D969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E46C1"/>
    <w:multiLevelType w:val="multilevel"/>
    <w:tmpl w:val="4BD24C68"/>
    <w:lvl w:ilvl="0">
      <w:start w:val="1"/>
      <w:numFmt w:val="decimal"/>
      <w:pStyle w:val="RefBCREC"/>
      <w:lvlText w:val="[%1] "/>
      <w:lvlJc w:val="left"/>
      <w:pPr>
        <w:ind w:left="717" w:hanging="360"/>
      </w:pPr>
      <w:rPr>
        <w:rFonts w:ascii="Times New Roman" w:hAnsi="Times New Roman" w:hint="default"/>
        <w:b w:val="0"/>
        <w:i w:val="0"/>
        <w:sz w:val="20"/>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B479B"/>
    <w:multiLevelType w:val="hybridMultilevel"/>
    <w:tmpl w:val="7FCA0FCE"/>
    <w:lvl w:ilvl="0" w:tplc="95F66ED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05515"/>
    <w:multiLevelType w:val="hybridMultilevel"/>
    <w:tmpl w:val="88B64B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B37FC"/>
    <w:multiLevelType w:val="hybridMultilevel"/>
    <w:tmpl w:val="E5440952"/>
    <w:lvl w:ilvl="0" w:tplc="38090001">
      <w:start w:val="1"/>
      <w:numFmt w:val="bullet"/>
      <w:lvlText w:val=""/>
      <w:lvlJc w:val="left"/>
      <w:pPr>
        <w:ind w:left="1060" w:hanging="360"/>
      </w:pPr>
      <w:rPr>
        <w:rFonts w:ascii="Symbol" w:hAnsi="Symbol" w:hint="default"/>
      </w:rPr>
    </w:lvl>
    <w:lvl w:ilvl="1" w:tplc="38090003" w:tentative="1">
      <w:start w:val="1"/>
      <w:numFmt w:val="bullet"/>
      <w:lvlText w:val="o"/>
      <w:lvlJc w:val="left"/>
      <w:pPr>
        <w:ind w:left="1780" w:hanging="360"/>
      </w:pPr>
      <w:rPr>
        <w:rFonts w:ascii="Courier New" w:hAnsi="Courier New" w:cs="Courier New" w:hint="default"/>
      </w:rPr>
    </w:lvl>
    <w:lvl w:ilvl="2" w:tplc="38090005" w:tentative="1">
      <w:start w:val="1"/>
      <w:numFmt w:val="bullet"/>
      <w:lvlText w:val=""/>
      <w:lvlJc w:val="left"/>
      <w:pPr>
        <w:ind w:left="2500" w:hanging="360"/>
      </w:pPr>
      <w:rPr>
        <w:rFonts w:ascii="Wingdings" w:hAnsi="Wingdings" w:hint="default"/>
      </w:rPr>
    </w:lvl>
    <w:lvl w:ilvl="3" w:tplc="38090001" w:tentative="1">
      <w:start w:val="1"/>
      <w:numFmt w:val="bullet"/>
      <w:lvlText w:val=""/>
      <w:lvlJc w:val="left"/>
      <w:pPr>
        <w:ind w:left="3220" w:hanging="360"/>
      </w:pPr>
      <w:rPr>
        <w:rFonts w:ascii="Symbol" w:hAnsi="Symbol" w:hint="default"/>
      </w:rPr>
    </w:lvl>
    <w:lvl w:ilvl="4" w:tplc="38090003" w:tentative="1">
      <w:start w:val="1"/>
      <w:numFmt w:val="bullet"/>
      <w:lvlText w:val="o"/>
      <w:lvlJc w:val="left"/>
      <w:pPr>
        <w:ind w:left="3940" w:hanging="360"/>
      </w:pPr>
      <w:rPr>
        <w:rFonts w:ascii="Courier New" w:hAnsi="Courier New" w:cs="Courier New" w:hint="default"/>
      </w:rPr>
    </w:lvl>
    <w:lvl w:ilvl="5" w:tplc="38090005" w:tentative="1">
      <w:start w:val="1"/>
      <w:numFmt w:val="bullet"/>
      <w:lvlText w:val=""/>
      <w:lvlJc w:val="left"/>
      <w:pPr>
        <w:ind w:left="4660" w:hanging="360"/>
      </w:pPr>
      <w:rPr>
        <w:rFonts w:ascii="Wingdings" w:hAnsi="Wingdings" w:hint="default"/>
      </w:rPr>
    </w:lvl>
    <w:lvl w:ilvl="6" w:tplc="38090001" w:tentative="1">
      <w:start w:val="1"/>
      <w:numFmt w:val="bullet"/>
      <w:lvlText w:val=""/>
      <w:lvlJc w:val="left"/>
      <w:pPr>
        <w:ind w:left="5380" w:hanging="360"/>
      </w:pPr>
      <w:rPr>
        <w:rFonts w:ascii="Symbol" w:hAnsi="Symbol" w:hint="default"/>
      </w:rPr>
    </w:lvl>
    <w:lvl w:ilvl="7" w:tplc="38090003" w:tentative="1">
      <w:start w:val="1"/>
      <w:numFmt w:val="bullet"/>
      <w:lvlText w:val="o"/>
      <w:lvlJc w:val="left"/>
      <w:pPr>
        <w:ind w:left="6100" w:hanging="360"/>
      </w:pPr>
      <w:rPr>
        <w:rFonts w:ascii="Courier New" w:hAnsi="Courier New" w:cs="Courier New" w:hint="default"/>
      </w:rPr>
    </w:lvl>
    <w:lvl w:ilvl="8" w:tplc="38090005" w:tentative="1">
      <w:start w:val="1"/>
      <w:numFmt w:val="bullet"/>
      <w:lvlText w:val=""/>
      <w:lvlJc w:val="left"/>
      <w:pPr>
        <w:ind w:left="6820" w:hanging="360"/>
      </w:pPr>
      <w:rPr>
        <w:rFonts w:ascii="Wingdings" w:hAnsi="Wingdings" w:hint="default"/>
      </w:rPr>
    </w:lvl>
  </w:abstractNum>
  <w:abstractNum w:abstractNumId="7" w15:restartNumberingAfterBreak="0">
    <w:nsid w:val="0A8672EB"/>
    <w:multiLevelType w:val="multilevel"/>
    <w:tmpl w:val="E290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60707"/>
    <w:multiLevelType w:val="singleLevel"/>
    <w:tmpl w:val="E7EC09FC"/>
    <w:lvl w:ilvl="0">
      <w:start w:val="4"/>
      <w:numFmt w:val="decimal"/>
      <w:lvlText w:val="[%1]"/>
      <w:lvlJc w:val="left"/>
      <w:pPr>
        <w:ind w:left="283" w:hanging="283"/>
      </w:pPr>
      <w:rPr>
        <w:rFonts w:hint="default"/>
        <w:sz w:val="20"/>
      </w:rPr>
    </w:lvl>
  </w:abstractNum>
  <w:abstractNum w:abstractNumId="9" w15:restartNumberingAfterBreak="0">
    <w:nsid w:val="167F34EA"/>
    <w:multiLevelType w:val="singleLevel"/>
    <w:tmpl w:val="4D12042E"/>
    <w:lvl w:ilvl="0">
      <w:start w:val="1"/>
      <w:numFmt w:val="decimal"/>
      <w:lvlText w:val="[%1]"/>
      <w:legacy w:legacy="1" w:legacySpace="0" w:legacyIndent="283"/>
      <w:lvlJc w:val="left"/>
      <w:pPr>
        <w:ind w:left="283" w:hanging="283"/>
      </w:pPr>
      <w:rPr>
        <w:sz w:val="20"/>
      </w:rPr>
    </w:lvl>
  </w:abstractNum>
  <w:abstractNum w:abstractNumId="10" w15:restartNumberingAfterBreak="0">
    <w:nsid w:val="228C08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5A2B20"/>
    <w:multiLevelType w:val="hybridMultilevel"/>
    <w:tmpl w:val="2E06E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13" w15:restartNumberingAfterBreak="0">
    <w:nsid w:val="2ED83D90"/>
    <w:multiLevelType w:val="hybridMultilevel"/>
    <w:tmpl w:val="1A766C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F5D445A"/>
    <w:multiLevelType w:val="hybridMultilevel"/>
    <w:tmpl w:val="08A28576"/>
    <w:lvl w:ilvl="0" w:tplc="38090001">
      <w:start w:val="1"/>
      <w:numFmt w:val="bullet"/>
      <w:lvlText w:val=""/>
      <w:lvlJc w:val="left"/>
      <w:pPr>
        <w:ind w:left="1060" w:hanging="360"/>
      </w:pPr>
      <w:rPr>
        <w:rFonts w:ascii="Symbol" w:hAnsi="Symbol" w:hint="default"/>
      </w:rPr>
    </w:lvl>
    <w:lvl w:ilvl="1" w:tplc="38090003" w:tentative="1">
      <w:start w:val="1"/>
      <w:numFmt w:val="bullet"/>
      <w:lvlText w:val="o"/>
      <w:lvlJc w:val="left"/>
      <w:pPr>
        <w:ind w:left="1780" w:hanging="360"/>
      </w:pPr>
      <w:rPr>
        <w:rFonts w:ascii="Courier New" w:hAnsi="Courier New" w:cs="Courier New" w:hint="default"/>
      </w:rPr>
    </w:lvl>
    <w:lvl w:ilvl="2" w:tplc="38090005" w:tentative="1">
      <w:start w:val="1"/>
      <w:numFmt w:val="bullet"/>
      <w:lvlText w:val=""/>
      <w:lvlJc w:val="left"/>
      <w:pPr>
        <w:ind w:left="2500" w:hanging="360"/>
      </w:pPr>
      <w:rPr>
        <w:rFonts w:ascii="Wingdings" w:hAnsi="Wingdings" w:hint="default"/>
      </w:rPr>
    </w:lvl>
    <w:lvl w:ilvl="3" w:tplc="38090001" w:tentative="1">
      <w:start w:val="1"/>
      <w:numFmt w:val="bullet"/>
      <w:lvlText w:val=""/>
      <w:lvlJc w:val="left"/>
      <w:pPr>
        <w:ind w:left="3220" w:hanging="360"/>
      </w:pPr>
      <w:rPr>
        <w:rFonts w:ascii="Symbol" w:hAnsi="Symbol" w:hint="default"/>
      </w:rPr>
    </w:lvl>
    <w:lvl w:ilvl="4" w:tplc="38090003" w:tentative="1">
      <w:start w:val="1"/>
      <w:numFmt w:val="bullet"/>
      <w:lvlText w:val="o"/>
      <w:lvlJc w:val="left"/>
      <w:pPr>
        <w:ind w:left="3940" w:hanging="360"/>
      </w:pPr>
      <w:rPr>
        <w:rFonts w:ascii="Courier New" w:hAnsi="Courier New" w:cs="Courier New" w:hint="default"/>
      </w:rPr>
    </w:lvl>
    <w:lvl w:ilvl="5" w:tplc="38090005" w:tentative="1">
      <w:start w:val="1"/>
      <w:numFmt w:val="bullet"/>
      <w:lvlText w:val=""/>
      <w:lvlJc w:val="left"/>
      <w:pPr>
        <w:ind w:left="4660" w:hanging="360"/>
      </w:pPr>
      <w:rPr>
        <w:rFonts w:ascii="Wingdings" w:hAnsi="Wingdings" w:hint="default"/>
      </w:rPr>
    </w:lvl>
    <w:lvl w:ilvl="6" w:tplc="38090001" w:tentative="1">
      <w:start w:val="1"/>
      <w:numFmt w:val="bullet"/>
      <w:lvlText w:val=""/>
      <w:lvlJc w:val="left"/>
      <w:pPr>
        <w:ind w:left="5380" w:hanging="360"/>
      </w:pPr>
      <w:rPr>
        <w:rFonts w:ascii="Symbol" w:hAnsi="Symbol" w:hint="default"/>
      </w:rPr>
    </w:lvl>
    <w:lvl w:ilvl="7" w:tplc="38090003" w:tentative="1">
      <w:start w:val="1"/>
      <w:numFmt w:val="bullet"/>
      <w:lvlText w:val="o"/>
      <w:lvlJc w:val="left"/>
      <w:pPr>
        <w:ind w:left="6100" w:hanging="360"/>
      </w:pPr>
      <w:rPr>
        <w:rFonts w:ascii="Courier New" w:hAnsi="Courier New" w:cs="Courier New" w:hint="default"/>
      </w:rPr>
    </w:lvl>
    <w:lvl w:ilvl="8" w:tplc="38090005" w:tentative="1">
      <w:start w:val="1"/>
      <w:numFmt w:val="bullet"/>
      <w:lvlText w:val=""/>
      <w:lvlJc w:val="left"/>
      <w:pPr>
        <w:ind w:left="6820" w:hanging="360"/>
      </w:pPr>
      <w:rPr>
        <w:rFonts w:ascii="Wingdings" w:hAnsi="Wingdings" w:hint="default"/>
      </w:rPr>
    </w:lvl>
  </w:abstractNum>
  <w:abstractNum w:abstractNumId="15"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D2405"/>
    <w:multiLevelType w:val="hybridMultilevel"/>
    <w:tmpl w:val="4116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59D92816"/>
    <w:multiLevelType w:val="singleLevel"/>
    <w:tmpl w:val="27EE1D36"/>
    <w:lvl w:ilvl="0">
      <w:start w:val="1"/>
      <w:numFmt w:val="decimal"/>
      <w:lvlText w:val="[%1] "/>
      <w:legacy w:legacy="1" w:legacySpace="0" w:legacyIndent="300"/>
      <w:lvlJc w:val="left"/>
      <w:pPr>
        <w:ind w:left="300" w:hanging="300"/>
      </w:pPr>
      <w:rPr>
        <w:rFonts w:ascii="Times New Roman" w:hAnsi="Times New Roman" w:hint="default"/>
        <w:b w:val="0"/>
        <w:i w:val="0"/>
        <w:sz w:val="20"/>
        <w:u w:val="none"/>
      </w:rPr>
    </w:lvl>
  </w:abstractNum>
  <w:abstractNum w:abstractNumId="21" w15:restartNumberingAfterBreak="0">
    <w:nsid w:val="641C5490"/>
    <w:multiLevelType w:val="hybridMultilevel"/>
    <w:tmpl w:val="D64495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A103E93"/>
    <w:multiLevelType w:val="hybridMultilevel"/>
    <w:tmpl w:val="ACB899F2"/>
    <w:lvl w:ilvl="0" w:tplc="38090001">
      <w:start w:val="1"/>
      <w:numFmt w:val="bullet"/>
      <w:lvlText w:val=""/>
      <w:lvlJc w:val="left"/>
      <w:pPr>
        <w:ind w:left="700" w:hanging="360"/>
      </w:pPr>
      <w:rPr>
        <w:rFonts w:ascii="Symbol" w:hAnsi="Symbol" w:hint="default"/>
      </w:rPr>
    </w:lvl>
    <w:lvl w:ilvl="1" w:tplc="38090003" w:tentative="1">
      <w:start w:val="1"/>
      <w:numFmt w:val="bullet"/>
      <w:lvlText w:val="o"/>
      <w:lvlJc w:val="left"/>
      <w:pPr>
        <w:ind w:left="1420" w:hanging="360"/>
      </w:pPr>
      <w:rPr>
        <w:rFonts w:ascii="Courier New" w:hAnsi="Courier New" w:cs="Courier New" w:hint="default"/>
      </w:rPr>
    </w:lvl>
    <w:lvl w:ilvl="2" w:tplc="38090005" w:tentative="1">
      <w:start w:val="1"/>
      <w:numFmt w:val="bullet"/>
      <w:lvlText w:val=""/>
      <w:lvlJc w:val="left"/>
      <w:pPr>
        <w:ind w:left="2140" w:hanging="360"/>
      </w:pPr>
      <w:rPr>
        <w:rFonts w:ascii="Wingdings" w:hAnsi="Wingdings" w:hint="default"/>
      </w:rPr>
    </w:lvl>
    <w:lvl w:ilvl="3" w:tplc="38090001" w:tentative="1">
      <w:start w:val="1"/>
      <w:numFmt w:val="bullet"/>
      <w:lvlText w:val=""/>
      <w:lvlJc w:val="left"/>
      <w:pPr>
        <w:ind w:left="2860" w:hanging="360"/>
      </w:pPr>
      <w:rPr>
        <w:rFonts w:ascii="Symbol" w:hAnsi="Symbol" w:hint="default"/>
      </w:rPr>
    </w:lvl>
    <w:lvl w:ilvl="4" w:tplc="38090003" w:tentative="1">
      <w:start w:val="1"/>
      <w:numFmt w:val="bullet"/>
      <w:lvlText w:val="o"/>
      <w:lvlJc w:val="left"/>
      <w:pPr>
        <w:ind w:left="3580" w:hanging="360"/>
      </w:pPr>
      <w:rPr>
        <w:rFonts w:ascii="Courier New" w:hAnsi="Courier New" w:cs="Courier New" w:hint="default"/>
      </w:rPr>
    </w:lvl>
    <w:lvl w:ilvl="5" w:tplc="38090005" w:tentative="1">
      <w:start w:val="1"/>
      <w:numFmt w:val="bullet"/>
      <w:lvlText w:val=""/>
      <w:lvlJc w:val="left"/>
      <w:pPr>
        <w:ind w:left="4300" w:hanging="360"/>
      </w:pPr>
      <w:rPr>
        <w:rFonts w:ascii="Wingdings" w:hAnsi="Wingdings" w:hint="default"/>
      </w:rPr>
    </w:lvl>
    <w:lvl w:ilvl="6" w:tplc="38090001" w:tentative="1">
      <w:start w:val="1"/>
      <w:numFmt w:val="bullet"/>
      <w:lvlText w:val=""/>
      <w:lvlJc w:val="left"/>
      <w:pPr>
        <w:ind w:left="5020" w:hanging="360"/>
      </w:pPr>
      <w:rPr>
        <w:rFonts w:ascii="Symbol" w:hAnsi="Symbol" w:hint="default"/>
      </w:rPr>
    </w:lvl>
    <w:lvl w:ilvl="7" w:tplc="38090003" w:tentative="1">
      <w:start w:val="1"/>
      <w:numFmt w:val="bullet"/>
      <w:lvlText w:val="o"/>
      <w:lvlJc w:val="left"/>
      <w:pPr>
        <w:ind w:left="5740" w:hanging="360"/>
      </w:pPr>
      <w:rPr>
        <w:rFonts w:ascii="Courier New" w:hAnsi="Courier New" w:cs="Courier New" w:hint="default"/>
      </w:rPr>
    </w:lvl>
    <w:lvl w:ilvl="8" w:tplc="38090005" w:tentative="1">
      <w:start w:val="1"/>
      <w:numFmt w:val="bullet"/>
      <w:lvlText w:val=""/>
      <w:lvlJc w:val="left"/>
      <w:pPr>
        <w:ind w:left="6460" w:hanging="360"/>
      </w:pPr>
      <w:rPr>
        <w:rFonts w:ascii="Wingdings" w:hAnsi="Wingdings" w:hint="default"/>
      </w:rPr>
    </w:lvl>
  </w:abstractNum>
  <w:abstractNum w:abstractNumId="23" w15:restartNumberingAfterBreak="0">
    <w:nsid w:val="6E3F38A4"/>
    <w:multiLevelType w:val="hybridMultilevel"/>
    <w:tmpl w:val="FFE82CE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6A0478BC">
      <w:numFmt w:val="bullet"/>
      <w:lvlText w:val="-"/>
      <w:lvlJc w:val="left"/>
      <w:pPr>
        <w:ind w:left="2160" w:hanging="360"/>
      </w:pPr>
      <w:rPr>
        <w:rFonts w:ascii="Century Schoolbook" w:eastAsia="BatangChe" w:hAnsi="Century Schoolbook"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FBD7429"/>
    <w:multiLevelType w:val="hybridMultilevel"/>
    <w:tmpl w:val="E3921652"/>
    <w:lvl w:ilvl="0" w:tplc="8D8A485A">
      <w:start w:val="1"/>
      <w:numFmt w:val="bullet"/>
      <w:lvlText w:val=""/>
      <w:lvlJc w:val="left"/>
      <w:pPr>
        <w:ind w:left="1060" w:hanging="360"/>
      </w:pPr>
      <w:rPr>
        <w:rFonts w:ascii="Symbol" w:hAnsi="Symbol" w:hint="default"/>
      </w:rPr>
    </w:lvl>
    <w:lvl w:ilvl="1" w:tplc="38090003" w:tentative="1">
      <w:start w:val="1"/>
      <w:numFmt w:val="bullet"/>
      <w:lvlText w:val="o"/>
      <w:lvlJc w:val="left"/>
      <w:pPr>
        <w:ind w:left="1780" w:hanging="360"/>
      </w:pPr>
      <w:rPr>
        <w:rFonts w:ascii="Courier New" w:hAnsi="Courier New" w:cs="Courier New" w:hint="default"/>
      </w:rPr>
    </w:lvl>
    <w:lvl w:ilvl="2" w:tplc="38090005" w:tentative="1">
      <w:start w:val="1"/>
      <w:numFmt w:val="bullet"/>
      <w:lvlText w:val=""/>
      <w:lvlJc w:val="left"/>
      <w:pPr>
        <w:ind w:left="2500" w:hanging="360"/>
      </w:pPr>
      <w:rPr>
        <w:rFonts w:ascii="Wingdings" w:hAnsi="Wingdings" w:hint="default"/>
      </w:rPr>
    </w:lvl>
    <w:lvl w:ilvl="3" w:tplc="38090001" w:tentative="1">
      <w:start w:val="1"/>
      <w:numFmt w:val="bullet"/>
      <w:lvlText w:val=""/>
      <w:lvlJc w:val="left"/>
      <w:pPr>
        <w:ind w:left="3220" w:hanging="360"/>
      </w:pPr>
      <w:rPr>
        <w:rFonts w:ascii="Symbol" w:hAnsi="Symbol" w:hint="default"/>
      </w:rPr>
    </w:lvl>
    <w:lvl w:ilvl="4" w:tplc="38090003" w:tentative="1">
      <w:start w:val="1"/>
      <w:numFmt w:val="bullet"/>
      <w:lvlText w:val="o"/>
      <w:lvlJc w:val="left"/>
      <w:pPr>
        <w:ind w:left="3940" w:hanging="360"/>
      </w:pPr>
      <w:rPr>
        <w:rFonts w:ascii="Courier New" w:hAnsi="Courier New" w:cs="Courier New" w:hint="default"/>
      </w:rPr>
    </w:lvl>
    <w:lvl w:ilvl="5" w:tplc="38090005" w:tentative="1">
      <w:start w:val="1"/>
      <w:numFmt w:val="bullet"/>
      <w:lvlText w:val=""/>
      <w:lvlJc w:val="left"/>
      <w:pPr>
        <w:ind w:left="4660" w:hanging="360"/>
      </w:pPr>
      <w:rPr>
        <w:rFonts w:ascii="Wingdings" w:hAnsi="Wingdings" w:hint="default"/>
      </w:rPr>
    </w:lvl>
    <w:lvl w:ilvl="6" w:tplc="38090001" w:tentative="1">
      <w:start w:val="1"/>
      <w:numFmt w:val="bullet"/>
      <w:lvlText w:val=""/>
      <w:lvlJc w:val="left"/>
      <w:pPr>
        <w:ind w:left="5380" w:hanging="360"/>
      </w:pPr>
      <w:rPr>
        <w:rFonts w:ascii="Symbol" w:hAnsi="Symbol" w:hint="default"/>
      </w:rPr>
    </w:lvl>
    <w:lvl w:ilvl="7" w:tplc="38090003" w:tentative="1">
      <w:start w:val="1"/>
      <w:numFmt w:val="bullet"/>
      <w:lvlText w:val="o"/>
      <w:lvlJc w:val="left"/>
      <w:pPr>
        <w:ind w:left="6100" w:hanging="360"/>
      </w:pPr>
      <w:rPr>
        <w:rFonts w:ascii="Courier New" w:hAnsi="Courier New" w:cs="Courier New" w:hint="default"/>
      </w:rPr>
    </w:lvl>
    <w:lvl w:ilvl="8" w:tplc="38090005" w:tentative="1">
      <w:start w:val="1"/>
      <w:numFmt w:val="bullet"/>
      <w:lvlText w:val=""/>
      <w:lvlJc w:val="left"/>
      <w:pPr>
        <w:ind w:left="6820" w:hanging="360"/>
      </w:pPr>
      <w:rPr>
        <w:rFonts w:ascii="Wingdings" w:hAnsi="Wingdings" w:hint="default"/>
      </w:rPr>
    </w:lvl>
  </w:abstractNum>
  <w:abstractNum w:abstractNumId="25"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6" w15:restartNumberingAfterBreak="0">
    <w:nsid w:val="78023569"/>
    <w:multiLevelType w:val="multilevel"/>
    <w:tmpl w:val="8C6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735BCC"/>
    <w:multiLevelType w:val="multilevel"/>
    <w:tmpl w:val="BD2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C3828"/>
    <w:multiLevelType w:val="hybridMultilevel"/>
    <w:tmpl w:val="14788BA6"/>
    <w:lvl w:ilvl="0" w:tplc="3C8629DA">
      <w:start w:val="1"/>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65028138">
    <w:abstractNumId w:val="1"/>
    <w:lvlOverride w:ilvl="0">
      <w:lvl w:ilvl="0">
        <w:start w:val="1"/>
        <w:numFmt w:val="bullet"/>
        <w:lvlText w:val=""/>
        <w:legacy w:legacy="1" w:legacySpace="0" w:legacyIndent="283"/>
        <w:lvlJc w:val="left"/>
        <w:pPr>
          <w:ind w:left="571" w:hanging="283"/>
        </w:pPr>
        <w:rPr>
          <w:rFonts w:ascii="Symbol" w:hAnsi="Symbol" w:hint="default"/>
        </w:rPr>
      </w:lvl>
    </w:lvlOverride>
  </w:num>
  <w:num w:numId="2" w16cid:durableId="144008834">
    <w:abstractNumId w:val="1"/>
    <w:lvlOverride w:ilvl="0">
      <w:lvl w:ilvl="0">
        <w:start w:val="1"/>
        <w:numFmt w:val="bullet"/>
        <w:lvlText w:val=""/>
        <w:legacy w:legacy="1" w:legacySpace="0" w:legacyIndent="283"/>
        <w:lvlJc w:val="left"/>
        <w:pPr>
          <w:ind w:left="1145" w:hanging="283"/>
        </w:pPr>
        <w:rPr>
          <w:rFonts w:ascii="Symbol" w:hAnsi="Symbol" w:hint="default"/>
        </w:rPr>
      </w:lvl>
    </w:lvlOverride>
  </w:num>
  <w:num w:numId="3" w16cid:durableId="676078327">
    <w:abstractNumId w:val="12"/>
  </w:num>
  <w:num w:numId="4" w16cid:durableId="1976831453">
    <w:abstractNumId w:val="1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5" w16cid:durableId="843133650">
    <w:abstractNumId w:val="20"/>
  </w:num>
  <w:num w:numId="6" w16cid:durableId="1720780864">
    <w:abstractNumId w:val="8"/>
  </w:num>
  <w:num w:numId="7" w16cid:durableId="54666888">
    <w:abstractNumId w:val="9"/>
  </w:num>
  <w:num w:numId="8" w16cid:durableId="2073501460">
    <w:abstractNumId w:val="2"/>
  </w:num>
  <w:num w:numId="9" w16cid:durableId="1638030672">
    <w:abstractNumId w:val="11"/>
  </w:num>
  <w:num w:numId="10" w16cid:durableId="1910382701">
    <w:abstractNumId w:val="0"/>
  </w:num>
  <w:num w:numId="11" w16cid:durableId="732393128">
    <w:abstractNumId w:val="25"/>
  </w:num>
  <w:num w:numId="12" w16cid:durableId="543906534">
    <w:abstractNumId w:val="16"/>
  </w:num>
  <w:num w:numId="13" w16cid:durableId="1904441034">
    <w:abstractNumId w:val="19"/>
  </w:num>
  <w:num w:numId="14" w16cid:durableId="1131367148">
    <w:abstractNumId w:val="5"/>
  </w:num>
  <w:num w:numId="15" w16cid:durableId="354694716">
    <w:abstractNumId w:val="17"/>
  </w:num>
  <w:num w:numId="16" w16cid:durableId="1477843800">
    <w:abstractNumId w:val="4"/>
  </w:num>
  <w:num w:numId="17" w16cid:durableId="2123070051">
    <w:abstractNumId w:val="10"/>
  </w:num>
  <w:num w:numId="18" w16cid:durableId="1145590330">
    <w:abstractNumId w:val="15"/>
  </w:num>
  <w:num w:numId="19" w16cid:durableId="879317936">
    <w:abstractNumId w:val="7"/>
  </w:num>
  <w:num w:numId="20" w16cid:durableId="511918698">
    <w:abstractNumId w:val="27"/>
  </w:num>
  <w:num w:numId="21" w16cid:durableId="287468401">
    <w:abstractNumId w:val="18"/>
  </w:num>
  <w:num w:numId="22" w16cid:durableId="1615822447">
    <w:abstractNumId w:val="3"/>
  </w:num>
  <w:num w:numId="23" w16cid:durableId="1551961624">
    <w:abstractNumId w:val="3"/>
  </w:num>
  <w:num w:numId="24" w16cid:durableId="830101185">
    <w:abstractNumId w:val="26"/>
  </w:num>
  <w:num w:numId="25" w16cid:durableId="1971519908">
    <w:abstractNumId w:val="14"/>
  </w:num>
  <w:num w:numId="26" w16cid:durableId="543905497">
    <w:abstractNumId w:val="6"/>
  </w:num>
  <w:num w:numId="27" w16cid:durableId="409739969">
    <w:abstractNumId w:val="23"/>
  </w:num>
  <w:num w:numId="28" w16cid:durableId="43606401">
    <w:abstractNumId w:val="21"/>
  </w:num>
  <w:num w:numId="29" w16cid:durableId="1875000013">
    <w:abstractNumId w:val="28"/>
  </w:num>
  <w:num w:numId="30" w16cid:durableId="1417366725">
    <w:abstractNumId w:val="22"/>
  </w:num>
  <w:num w:numId="31" w16cid:durableId="1240485183">
    <w:abstractNumId w:val="13"/>
  </w:num>
  <w:num w:numId="32" w16cid:durableId="1366633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1"/>
  <w:displayHorizontalDrawingGridEvery w:val="0"/>
  <w:characterSpacingControl w:val="compressPunctuation"/>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CA"/>
    <w:rsid w:val="00001D06"/>
    <w:rsid w:val="0000534C"/>
    <w:rsid w:val="00012A8E"/>
    <w:rsid w:val="00015F1C"/>
    <w:rsid w:val="0002001C"/>
    <w:rsid w:val="00026129"/>
    <w:rsid w:val="00033A44"/>
    <w:rsid w:val="00033DC1"/>
    <w:rsid w:val="00034C12"/>
    <w:rsid w:val="00044672"/>
    <w:rsid w:val="000449F7"/>
    <w:rsid w:val="000545B6"/>
    <w:rsid w:val="000563D1"/>
    <w:rsid w:val="00061771"/>
    <w:rsid w:val="000701E2"/>
    <w:rsid w:val="00085BE6"/>
    <w:rsid w:val="000873BD"/>
    <w:rsid w:val="000B38EE"/>
    <w:rsid w:val="000B7297"/>
    <w:rsid w:val="000B7923"/>
    <w:rsid w:val="000C0DA8"/>
    <w:rsid w:val="000C2332"/>
    <w:rsid w:val="000C7243"/>
    <w:rsid w:val="000C7AF5"/>
    <w:rsid w:val="000D2B18"/>
    <w:rsid w:val="000E0B87"/>
    <w:rsid w:val="000E7095"/>
    <w:rsid w:val="000F1ECA"/>
    <w:rsid w:val="0010649B"/>
    <w:rsid w:val="001072A3"/>
    <w:rsid w:val="001127AF"/>
    <w:rsid w:val="00120583"/>
    <w:rsid w:val="00121D5C"/>
    <w:rsid w:val="00122446"/>
    <w:rsid w:val="001243BE"/>
    <w:rsid w:val="001246D9"/>
    <w:rsid w:val="001257DF"/>
    <w:rsid w:val="0013145B"/>
    <w:rsid w:val="001340C4"/>
    <w:rsid w:val="001409EB"/>
    <w:rsid w:val="001413A0"/>
    <w:rsid w:val="001468BD"/>
    <w:rsid w:val="0015439E"/>
    <w:rsid w:val="0016230B"/>
    <w:rsid w:val="00163C55"/>
    <w:rsid w:val="00165324"/>
    <w:rsid w:val="001674EE"/>
    <w:rsid w:val="00175488"/>
    <w:rsid w:val="00180BAF"/>
    <w:rsid w:val="001813CF"/>
    <w:rsid w:val="00190331"/>
    <w:rsid w:val="00194BD4"/>
    <w:rsid w:val="001A371F"/>
    <w:rsid w:val="001B06C4"/>
    <w:rsid w:val="001B086F"/>
    <w:rsid w:val="001B50FF"/>
    <w:rsid w:val="001C0B05"/>
    <w:rsid w:val="001C61D2"/>
    <w:rsid w:val="001D28DB"/>
    <w:rsid w:val="001D7C47"/>
    <w:rsid w:val="001E4D02"/>
    <w:rsid w:val="001E58BB"/>
    <w:rsid w:val="001E76FA"/>
    <w:rsid w:val="001F61C7"/>
    <w:rsid w:val="001F74D5"/>
    <w:rsid w:val="001F76F8"/>
    <w:rsid w:val="00200952"/>
    <w:rsid w:val="00200CBD"/>
    <w:rsid w:val="00201AFD"/>
    <w:rsid w:val="00210ACA"/>
    <w:rsid w:val="00216559"/>
    <w:rsid w:val="0021655F"/>
    <w:rsid w:val="002244AA"/>
    <w:rsid w:val="00234500"/>
    <w:rsid w:val="00236962"/>
    <w:rsid w:val="0024042E"/>
    <w:rsid w:val="00241C03"/>
    <w:rsid w:val="00244244"/>
    <w:rsid w:val="00246D86"/>
    <w:rsid w:val="002554A0"/>
    <w:rsid w:val="002560E6"/>
    <w:rsid w:val="002579C7"/>
    <w:rsid w:val="00265AE7"/>
    <w:rsid w:val="00265E43"/>
    <w:rsid w:val="0026718F"/>
    <w:rsid w:val="002712CF"/>
    <w:rsid w:val="00276A33"/>
    <w:rsid w:val="002776E0"/>
    <w:rsid w:val="00282733"/>
    <w:rsid w:val="00283E05"/>
    <w:rsid w:val="00284550"/>
    <w:rsid w:val="00286818"/>
    <w:rsid w:val="00287CDF"/>
    <w:rsid w:val="002915E6"/>
    <w:rsid w:val="002921E9"/>
    <w:rsid w:val="00293120"/>
    <w:rsid w:val="002970F1"/>
    <w:rsid w:val="002A4DAA"/>
    <w:rsid w:val="002B043F"/>
    <w:rsid w:val="002B2D65"/>
    <w:rsid w:val="002C07BD"/>
    <w:rsid w:val="002C2E46"/>
    <w:rsid w:val="002C655E"/>
    <w:rsid w:val="002C7D03"/>
    <w:rsid w:val="002D3295"/>
    <w:rsid w:val="002D3A01"/>
    <w:rsid w:val="002D4D6D"/>
    <w:rsid w:val="002D5097"/>
    <w:rsid w:val="002D61AB"/>
    <w:rsid w:val="002E25D0"/>
    <w:rsid w:val="002E5A47"/>
    <w:rsid w:val="003052E1"/>
    <w:rsid w:val="00306D76"/>
    <w:rsid w:val="003107E4"/>
    <w:rsid w:val="00311068"/>
    <w:rsid w:val="00311924"/>
    <w:rsid w:val="0031294C"/>
    <w:rsid w:val="00312E32"/>
    <w:rsid w:val="00313427"/>
    <w:rsid w:val="00315875"/>
    <w:rsid w:val="00320C93"/>
    <w:rsid w:val="00322056"/>
    <w:rsid w:val="0032306C"/>
    <w:rsid w:val="0032359A"/>
    <w:rsid w:val="003238F6"/>
    <w:rsid w:val="00327603"/>
    <w:rsid w:val="0033215B"/>
    <w:rsid w:val="00332C54"/>
    <w:rsid w:val="00337CE9"/>
    <w:rsid w:val="0034067B"/>
    <w:rsid w:val="003413F4"/>
    <w:rsid w:val="00343E11"/>
    <w:rsid w:val="003457F7"/>
    <w:rsid w:val="00347512"/>
    <w:rsid w:val="003517D0"/>
    <w:rsid w:val="0035254E"/>
    <w:rsid w:val="0035654F"/>
    <w:rsid w:val="00362EE8"/>
    <w:rsid w:val="00364439"/>
    <w:rsid w:val="00364AA0"/>
    <w:rsid w:val="0037144D"/>
    <w:rsid w:val="00374F07"/>
    <w:rsid w:val="00381C7C"/>
    <w:rsid w:val="003833CE"/>
    <w:rsid w:val="003A6593"/>
    <w:rsid w:val="003B27CF"/>
    <w:rsid w:val="003C1717"/>
    <w:rsid w:val="003C6228"/>
    <w:rsid w:val="003C7A5B"/>
    <w:rsid w:val="003D28C5"/>
    <w:rsid w:val="003E3413"/>
    <w:rsid w:val="003E3D88"/>
    <w:rsid w:val="003F1308"/>
    <w:rsid w:val="00402591"/>
    <w:rsid w:val="00402FFA"/>
    <w:rsid w:val="00404C66"/>
    <w:rsid w:val="004077C2"/>
    <w:rsid w:val="00410E6E"/>
    <w:rsid w:val="004120C1"/>
    <w:rsid w:val="004150CF"/>
    <w:rsid w:val="00422C3A"/>
    <w:rsid w:val="00433885"/>
    <w:rsid w:val="0043597A"/>
    <w:rsid w:val="00443104"/>
    <w:rsid w:val="00450E4F"/>
    <w:rsid w:val="004513FA"/>
    <w:rsid w:val="00461FB1"/>
    <w:rsid w:val="00463269"/>
    <w:rsid w:val="00463FD4"/>
    <w:rsid w:val="0046721F"/>
    <w:rsid w:val="00472809"/>
    <w:rsid w:val="00472A71"/>
    <w:rsid w:val="00475B54"/>
    <w:rsid w:val="00490A60"/>
    <w:rsid w:val="00490BBF"/>
    <w:rsid w:val="00492642"/>
    <w:rsid w:val="00497629"/>
    <w:rsid w:val="004A0469"/>
    <w:rsid w:val="004A2394"/>
    <w:rsid w:val="004A63C7"/>
    <w:rsid w:val="004B1202"/>
    <w:rsid w:val="004C00AA"/>
    <w:rsid w:val="004C1138"/>
    <w:rsid w:val="004C20A4"/>
    <w:rsid w:val="004D334C"/>
    <w:rsid w:val="004D694F"/>
    <w:rsid w:val="004E28C6"/>
    <w:rsid w:val="004E5CFB"/>
    <w:rsid w:val="004F0098"/>
    <w:rsid w:val="00500862"/>
    <w:rsid w:val="00503709"/>
    <w:rsid w:val="005060CF"/>
    <w:rsid w:val="005062C0"/>
    <w:rsid w:val="00511DD9"/>
    <w:rsid w:val="00523DC3"/>
    <w:rsid w:val="0052542A"/>
    <w:rsid w:val="00530C98"/>
    <w:rsid w:val="005348C1"/>
    <w:rsid w:val="005420AE"/>
    <w:rsid w:val="00550F95"/>
    <w:rsid w:val="00563DBA"/>
    <w:rsid w:val="00570084"/>
    <w:rsid w:val="00572DE4"/>
    <w:rsid w:val="005742F9"/>
    <w:rsid w:val="00574971"/>
    <w:rsid w:val="00583889"/>
    <w:rsid w:val="00583AB4"/>
    <w:rsid w:val="00585211"/>
    <w:rsid w:val="00590CA1"/>
    <w:rsid w:val="0059691C"/>
    <w:rsid w:val="005B3C99"/>
    <w:rsid w:val="005B4A34"/>
    <w:rsid w:val="005C1E42"/>
    <w:rsid w:val="005C5A6E"/>
    <w:rsid w:val="005D0B18"/>
    <w:rsid w:val="005D6294"/>
    <w:rsid w:val="005E68C8"/>
    <w:rsid w:val="005F0850"/>
    <w:rsid w:val="005F5AFB"/>
    <w:rsid w:val="005F5EAD"/>
    <w:rsid w:val="005F64B6"/>
    <w:rsid w:val="00602296"/>
    <w:rsid w:val="006043A0"/>
    <w:rsid w:val="0062486F"/>
    <w:rsid w:val="00625A5E"/>
    <w:rsid w:val="0062675B"/>
    <w:rsid w:val="006331BB"/>
    <w:rsid w:val="00633A2E"/>
    <w:rsid w:val="006357B5"/>
    <w:rsid w:val="00635AA3"/>
    <w:rsid w:val="00640B63"/>
    <w:rsid w:val="00645335"/>
    <w:rsid w:val="006454AE"/>
    <w:rsid w:val="006467A1"/>
    <w:rsid w:val="006472D2"/>
    <w:rsid w:val="006548ED"/>
    <w:rsid w:val="00655F57"/>
    <w:rsid w:val="00662D38"/>
    <w:rsid w:val="006670BA"/>
    <w:rsid w:val="006704FA"/>
    <w:rsid w:val="00672413"/>
    <w:rsid w:val="0068413C"/>
    <w:rsid w:val="006844DC"/>
    <w:rsid w:val="00687B02"/>
    <w:rsid w:val="00696F3D"/>
    <w:rsid w:val="006A5775"/>
    <w:rsid w:val="006A7A9B"/>
    <w:rsid w:val="006B09FB"/>
    <w:rsid w:val="006B0DCE"/>
    <w:rsid w:val="006B775D"/>
    <w:rsid w:val="006C2651"/>
    <w:rsid w:val="006D2E9C"/>
    <w:rsid w:val="006D6570"/>
    <w:rsid w:val="006F093F"/>
    <w:rsid w:val="006F62A9"/>
    <w:rsid w:val="006F69CF"/>
    <w:rsid w:val="006F7762"/>
    <w:rsid w:val="00710231"/>
    <w:rsid w:val="00712C05"/>
    <w:rsid w:val="00714C75"/>
    <w:rsid w:val="00721EAA"/>
    <w:rsid w:val="00723D81"/>
    <w:rsid w:val="00725823"/>
    <w:rsid w:val="00725D19"/>
    <w:rsid w:val="00733E87"/>
    <w:rsid w:val="00742693"/>
    <w:rsid w:val="00751E95"/>
    <w:rsid w:val="00757975"/>
    <w:rsid w:val="00762C35"/>
    <w:rsid w:val="00762DE7"/>
    <w:rsid w:val="00764793"/>
    <w:rsid w:val="00764D5A"/>
    <w:rsid w:val="00771E43"/>
    <w:rsid w:val="00772787"/>
    <w:rsid w:val="00772AC6"/>
    <w:rsid w:val="007844DB"/>
    <w:rsid w:val="00786F2C"/>
    <w:rsid w:val="007874CC"/>
    <w:rsid w:val="00791CD8"/>
    <w:rsid w:val="00793491"/>
    <w:rsid w:val="007937AD"/>
    <w:rsid w:val="0079395F"/>
    <w:rsid w:val="007A073F"/>
    <w:rsid w:val="007A0E5F"/>
    <w:rsid w:val="007A252B"/>
    <w:rsid w:val="007A4A7F"/>
    <w:rsid w:val="007A67E9"/>
    <w:rsid w:val="007A76F5"/>
    <w:rsid w:val="007B41EF"/>
    <w:rsid w:val="007C356C"/>
    <w:rsid w:val="007D1234"/>
    <w:rsid w:val="007D15A1"/>
    <w:rsid w:val="007D1BD2"/>
    <w:rsid w:val="007D3BF5"/>
    <w:rsid w:val="007D6733"/>
    <w:rsid w:val="007E2D96"/>
    <w:rsid w:val="007E3B66"/>
    <w:rsid w:val="007E4377"/>
    <w:rsid w:val="007E6443"/>
    <w:rsid w:val="007E651B"/>
    <w:rsid w:val="00800D28"/>
    <w:rsid w:val="008031C4"/>
    <w:rsid w:val="008031D3"/>
    <w:rsid w:val="00815A36"/>
    <w:rsid w:val="00820568"/>
    <w:rsid w:val="00821FE2"/>
    <w:rsid w:val="00835D3D"/>
    <w:rsid w:val="00843056"/>
    <w:rsid w:val="00843BDB"/>
    <w:rsid w:val="00845857"/>
    <w:rsid w:val="0085130F"/>
    <w:rsid w:val="00852CFB"/>
    <w:rsid w:val="00857355"/>
    <w:rsid w:val="0087312B"/>
    <w:rsid w:val="00875409"/>
    <w:rsid w:val="0087643B"/>
    <w:rsid w:val="0088089E"/>
    <w:rsid w:val="00880AED"/>
    <w:rsid w:val="008823CD"/>
    <w:rsid w:val="008831FC"/>
    <w:rsid w:val="008922E6"/>
    <w:rsid w:val="00896662"/>
    <w:rsid w:val="00896DDF"/>
    <w:rsid w:val="008A0B17"/>
    <w:rsid w:val="008A3003"/>
    <w:rsid w:val="008A7F2F"/>
    <w:rsid w:val="008B62ED"/>
    <w:rsid w:val="008C6D55"/>
    <w:rsid w:val="008D30F0"/>
    <w:rsid w:val="008D6A09"/>
    <w:rsid w:val="008E7326"/>
    <w:rsid w:val="00912C00"/>
    <w:rsid w:val="009136B6"/>
    <w:rsid w:val="0092050B"/>
    <w:rsid w:val="00930B9A"/>
    <w:rsid w:val="00937A96"/>
    <w:rsid w:val="00944454"/>
    <w:rsid w:val="00945198"/>
    <w:rsid w:val="00952D76"/>
    <w:rsid w:val="00955D0B"/>
    <w:rsid w:val="00957D5F"/>
    <w:rsid w:val="009603C7"/>
    <w:rsid w:val="00960A17"/>
    <w:rsid w:val="00962263"/>
    <w:rsid w:val="009625F8"/>
    <w:rsid w:val="009714F3"/>
    <w:rsid w:val="00971C55"/>
    <w:rsid w:val="00975826"/>
    <w:rsid w:val="0097711F"/>
    <w:rsid w:val="009829F5"/>
    <w:rsid w:val="009837AE"/>
    <w:rsid w:val="009A1B1D"/>
    <w:rsid w:val="009A1EED"/>
    <w:rsid w:val="009A59E9"/>
    <w:rsid w:val="009A5A3F"/>
    <w:rsid w:val="009A6AB4"/>
    <w:rsid w:val="009B4B7B"/>
    <w:rsid w:val="009C61CE"/>
    <w:rsid w:val="009C7AF0"/>
    <w:rsid w:val="009D1E59"/>
    <w:rsid w:val="009D4221"/>
    <w:rsid w:val="009D5B52"/>
    <w:rsid w:val="009D78D7"/>
    <w:rsid w:val="009E12E2"/>
    <w:rsid w:val="009E1A96"/>
    <w:rsid w:val="009E26D9"/>
    <w:rsid w:val="009E68D5"/>
    <w:rsid w:val="009E790D"/>
    <w:rsid w:val="009F52DB"/>
    <w:rsid w:val="009F5749"/>
    <w:rsid w:val="00A0480A"/>
    <w:rsid w:val="00A07BEA"/>
    <w:rsid w:val="00A10920"/>
    <w:rsid w:val="00A11E7B"/>
    <w:rsid w:val="00A15F04"/>
    <w:rsid w:val="00A22D83"/>
    <w:rsid w:val="00A24B0E"/>
    <w:rsid w:val="00A25534"/>
    <w:rsid w:val="00A25863"/>
    <w:rsid w:val="00A3279A"/>
    <w:rsid w:val="00A33723"/>
    <w:rsid w:val="00A417E9"/>
    <w:rsid w:val="00A50971"/>
    <w:rsid w:val="00A56DCA"/>
    <w:rsid w:val="00A75E62"/>
    <w:rsid w:val="00AA537D"/>
    <w:rsid w:val="00AA5D53"/>
    <w:rsid w:val="00AB5179"/>
    <w:rsid w:val="00AB637B"/>
    <w:rsid w:val="00AC187E"/>
    <w:rsid w:val="00AC1E94"/>
    <w:rsid w:val="00AC2AF3"/>
    <w:rsid w:val="00AC2C6C"/>
    <w:rsid w:val="00AC3CB9"/>
    <w:rsid w:val="00AC61E5"/>
    <w:rsid w:val="00AC64CC"/>
    <w:rsid w:val="00AC7B81"/>
    <w:rsid w:val="00AD2749"/>
    <w:rsid w:val="00AD3F9C"/>
    <w:rsid w:val="00AD5375"/>
    <w:rsid w:val="00AD604E"/>
    <w:rsid w:val="00AD60C7"/>
    <w:rsid w:val="00AE28A4"/>
    <w:rsid w:val="00AE3E33"/>
    <w:rsid w:val="00AF018A"/>
    <w:rsid w:val="00AF22C2"/>
    <w:rsid w:val="00AF4D3F"/>
    <w:rsid w:val="00AF615B"/>
    <w:rsid w:val="00B04C6E"/>
    <w:rsid w:val="00B0615B"/>
    <w:rsid w:val="00B1192E"/>
    <w:rsid w:val="00B167FF"/>
    <w:rsid w:val="00B21C04"/>
    <w:rsid w:val="00B22C0C"/>
    <w:rsid w:val="00B22E7F"/>
    <w:rsid w:val="00B247EC"/>
    <w:rsid w:val="00B41ECC"/>
    <w:rsid w:val="00B43701"/>
    <w:rsid w:val="00B507DE"/>
    <w:rsid w:val="00B53922"/>
    <w:rsid w:val="00B5557A"/>
    <w:rsid w:val="00B556A0"/>
    <w:rsid w:val="00B561BF"/>
    <w:rsid w:val="00B5684D"/>
    <w:rsid w:val="00B60900"/>
    <w:rsid w:val="00B61048"/>
    <w:rsid w:val="00B70069"/>
    <w:rsid w:val="00B713E9"/>
    <w:rsid w:val="00B71663"/>
    <w:rsid w:val="00B95E3D"/>
    <w:rsid w:val="00BA1CB5"/>
    <w:rsid w:val="00BA2814"/>
    <w:rsid w:val="00BC71B3"/>
    <w:rsid w:val="00BE0EA3"/>
    <w:rsid w:val="00BE6BF2"/>
    <w:rsid w:val="00BF60BB"/>
    <w:rsid w:val="00C04C17"/>
    <w:rsid w:val="00C07D7B"/>
    <w:rsid w:val="00C1224C"/>
    <w:rsid w:val="00C12675"/>
    <w:rsid w:val="00C226B8"/>
    <w:rsid w:val="00C2288E"/>
    <w:rsid w:val="00C301E0"/>
    <w:rsid w:val="00C32D2A"/>
    <w:rsid w:val="00C41B6E"/>
    <w:rsid w:val="00C4725F"/>
    <w:rsid w:val="00C57CB9"/>
    <w:rsid w:val="00C66625"/>
    <w:rsid w:val="00C80746"/>
    <w:rsid w:val="00C902FB"/>
    <w:rsid w:val="00CA0F19"/>
    <w:rsid w:val="00CA4B7B"/>
    <w:rsid w:val="00CB79D7"/>
    <w:rsid w:val="00CD0EDB"/>
    <w:rsid w:val="00CD5660"/>
    <w:rsid w:val="00CD5A95"/>
    <w:rsid w:val="00CD65A0"/>
    <w:rsid w:val="00CD7B70"/>
    <w:rsid w:val="00CE5109"/>
    <w:rsid w:val="00CE6A51"/>
    <w:rsid w:val="00CF2A8B"/>
    <w:rsid w:val="00CF4D1A"/>
    <w:rsid w:val="00CF5A5F"/>
    <w:rsid w:val="00CF5EE2"/>
    <w:rsid w:val="00CF7902"/>
    <w:rsid w:val="00D00AA3"/>
    <w:rsid w:val="00D15B0F"/>
    <w:rsid w:val="00D20EA1"/>
    <w:rsid w:val="00D26B54"/>
    <w:rsid w:val="00D27510"/>
    <w:rsid w:val="00D33BB1"/>
    <w:rsid w:val="00D34CD1"/>
    <w:rsid w:val="00D4237F"/>
    <w:rsid w:val="00D44E64"/>
    <w:rsid w:val="00D45F47"/>
    <w:rsid w:val="00D5386A"/>
    <w:rsid w:val="00D60702"/>
    <w:rsid w:val="00DA6A30"/>
    <w:rsid w:val="00DB0856"/>
    <w:rsid w:val="00DB0A99"/>
    <w:rsid w:val="00DC40DD"/>
    <w:rsid w:val="00DC4570"/>
    <w:rsid w:val="00DC5FF9"/>
    <w:rsid w:val="00DD719F"/>
    <w:rsid w:val="00DE28B3"/>
    <w:rsid w:val="00DF057F"/>
    <w:rsid w:val="00DF3B7C"/>
    <w:rsid w:val="00DF7333"/>
    <w:rsid w:val="00DF7361"/>
    <w:rsid w:val="00DF73D7"/>
    <w:rsid w:val="00E00788"/>
    <w:rsid w:val="00E04B81"/>
    <w:rsid w:val="00E07E0E"/>
    <w:rsid w:val="00E12383"/>
    <w:rsid w:val="00E167D9"/>
    <w:rsid w:val="00E179BD"/>
    <w:rsid w:val="00E24D26"/>
    <w:rsid w:val="00E277D4"/>
    <w:rsid w:val="00E27C88"/>
    <w:rsid w:val="00E3086C"/>
    <w:rsid w:val="00E32EEE"/>
    <w:rsid w:val="00E51347"/>
    <w:rsid w:val="00E540BB"/>
    <w:rsid w:val="00E57CB8"/>
    <w:rsid w:val="00E64BA2"/>
    <w:rsid w:val="00E86ECF"/>
    <w:rsid w:val="00E932F1"/>
    <w:rsid w:val="00EA1B65"/>
    <w:rsid w:val="00EA3417"/>
    <w:rsid w:val="00EB1C3C"/>
    <w:rsid w:val="00EC0EFC"/>
    <w:rsid w:val="00EC68BA"/>
    <w:rsid w:val="00EC694F"/>
    <w:rsid w:val="00ED0E29"/>
    <w:rsid w:val="00EE378B"/>
    <w:rsid w:val="00EE394A"/>
    <w:rsid w:val="00EE7BC4"/>
    <w:rsid w:val="00EF0420"/>
    <w:rsid w:val="00EF1BD8"/>
    <w:rsid w:val="00F01DB5"/>
    <w:rsid w:val="00F02A24"/>
    <w:rsid w:val="00F10CDB"/>
    <w:rsid w:val="00F237CE"/>
    <w:rsid w:val="00F242BF"/>
    <w:rsid w:val="00F308A2"/>
    <w:rsid w:val="00F41FEA"/>
    <w:rsid w:val="00F42038"/>
    <w:rsid w:val="00F44438"/>
    <w:rsid w:val="00F445EA"/>
    <w:rsid w:val="00F46A53"/>
    <w:rsid w:val="00F51429"/>
    <w:rsid w:val="00F61A5E"/>
    <w:rsid w:val="00F67A6E"/>
    <w:rsid w:val="00F743C1"/>
    <w:rsid w:val="00F76842"/>
    <w:rsid w:val="00F7778C"/>
    <w:rsid w:val="00F8180F"/>
    <w:rsid w:val="00F8310F"/>
    <w:rsid w:val="00F8606B"/>
    <w:rsid w:val="00FA5A16"/>
    <w:rsid w:val="00FA5E9D"/>
    <w:rsid w:val="00FC31DE"/>
    <w:rsid w:val="00FC60F4"/>
    <w:rsid w:val="00FC66D4"/>
    <w:rsid w:val="00FD352B"/>
    <w:rsid w:val="00FD7A80"/>
    <w:rsid w:val="00FF4619"/>
    <w:rsid w:val="00FF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E7EE4"/>
  <w15:chartTrackingRefBased/>
  <w15:docId w15:val="{F1FABFBF-2B67-4BE1-B362-EA5007B1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Che"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5E6"/>
    <w:pPr>
      <w:widowControl w:val="0"/>
      <w:autoSpaceDE w:val="0"/>
      <w:autoSpaceDN w:val="0"/>
      <w:adjustRightInd w:val="0"/>
      <w:spacing w:line="360" w:lineRule="auto"/>
      <w:jc w:val="both"/>
      <w:textAlignment w:val="baseline"/>
    </w:pPr>
    <w:rPr>
      <w:rFonts w:ascii="Century Schoolbook" w:hAnsi="Century Schoolbook"/>
      <w:kern w:val="2"/>
      <w:sz w:val="24"/>
      <w:lang w:eastAsia="ko-KR"/>
    </w:rPr>
  </w:style>
  <w:style w:type="paragraph" w:styleId="Heading1">
    <w:name w:val="heading 1"/>
    <w:basedOn w:val="Normal"/>
    <w:next w:val="Normal"/>
    <w:autoRedefine/>
    <w:qFormat/>
    <w:rsid w:val="00C1224C"/>
    <w:pPr>
      <w:keepNext/>
      <w:jc w:val="left"/>
      <w:outlineLvl w:val="0"/>
    </w:pPr>
    <w:rPr>
      <w:b/>
      <w:kern w:val="28"/>
    </w:rPr>
  </w:style>
  <w:style w:type="paragraph" w:styleId="Heading2">
    <w:name w:val="heading 2"/>
    <w:basedOn w:val="Normal"/>
    <w:next w:val="Normal"/>
    <w:link w:val="Heading2Char"/>
    <w:autoRedefine/>
    <w:qFormat/>
    <w:rsid w:val="00DB0A99"/>
    <w:pPr>
      <w:keepNext/>
      <w:jc w:val="left"/>
      <w:outlineLvl w:val="1"/>
    </w:pPr>
    <w:rPr>
      <w:b/>
      <w:kern w:val="0"/>
    </w:rPr>
  </w:style>
  <w:style w:type="paragraph" w:styleId="Heading3">
    <w:name w:val="heading 3"/>
    <w:basedOn w:val="Normal"/>
    <w:next w:val="Normal"/>
    <w:link w:val="Heading3Char"/>
    <w:autoRedefine/>
    <w:qFormat/>
    <w:rsid w:val="004150CF"/>
    <w:pPr>
      <w:keepNext/>
      <w:spacing w:before="240" w:after="60"/>
      <w:jc w:val="left"/>
      <w:outlineLvl w:val="2"/>
    </w:pPr>
    <w:rPr>
      <w:b/>
      <w: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25534"/>
    <w:pPr>
      <w:ind w:left="851"/>
    </w:pPr>
  </w:style>
  <w:style w:type="paragraph" w:styleId="Title">
    <w:name w:val="Title"/>
    <w:basedOn w:val="Normal"/>
    <w:autoRedefine/>
    <w:qFormat/>
    <w:rsid w:val="00190331"/>
    <w:pPr>
      <w:jc w:val="center"/>
    </w:pPr>
    <w:rPr>
      <w:b/>
      <w:kern w:val="28"/>
      <w:sz w:val="32"/>
    </w:rPr>
  </w:style>
  <w:style w:type="paragraph" w:customStyle="1" w:styleId="Authors">
    <w:name w:val="Authors"/>
    <w:basedOn w:val="Normal"/>
    <w:link w:val="AuthorsChar"/>
    <w:autoRedefine/>
    <w:rsid w:val="004A63C7"/>
    <w:pPr>
      <w:jc w:val="center"/>
    </w:pPr>
    <w:rPr>
      <w:b/>
      <w:kern w:val="0"/>
    </w:rPr>
  </w:style>
  <w:style w:type="paragraph" w:customStyle="1" w:styleId="Addresses">
    <w:name w:val="Addresses"/>
    <w:basedOn w:val="Normal"/>
    <w:link w:val="AddressesChar"/>
    <w:rsid w:val="003E3D88"/>
    <w:pPr>
      <w:jc w:val="center"/>
    </w:pPr>
    <w:rPr>
      <w:i/>
      <w:kern w:val="0"/>
    </w:rPr>
  </w:style>
  <w:style w:type="paragraph" w:customStyle="1" w:styleId="Body">
    <w:name w:val="Body"/>
    <w:basedOn w:val="Normal"/>
    <w:link w:val="BodyChar"/>
    <w:rsid w:val="004A63C7"/>
    <w:pPr>
      <w:ind w:firstLine="340"/>
    </w:pPr>
    <w:rPr>
      <w:kern w:val="0"/>
    </w:rPr>
  </w:style>
  <w:style w:type="paragraph" w:customStyle="1" w:styleId="Bullet">
    <w:name w:val="Bullet"/>
    <w:basedOn w:val="Body"/>
    <w:rsid w:val="00A25534"/>
    <w:pPr>
      <w:ind w:left="576" w:hanging="288"/>
    </w:pPr>
  </w:style>
  <w:style w:type="paragraph" w:customStyle="1" w:styleId="BulletText">
    <w:name w:val="BulletText"/>
    <w:basedOn w:val="Bullet"/>
    <w:rsid w:val="00A25534"/>
  </w:style>
  <w:style w:type="paragraph" w:customStyle="1" w:styleId="ColorfulGrid-Accent11">
    <w:name w:val="Colorful Grid - Accent 11"/>
    <w:basedOn w:val="Body"/>
    <w:qFormat/>
    <w:rsid w:val="00A25534"/>
    <w:pPr>
      <w:ind w:left="446" w:firstLine="144"/>
    </w:pPr>
  </w:style>
  <w:style w:type="paragraph" w:customStyle="1" w:styleId="SubBullet">
    <w:name w:val="SubBullet"/>
    <w:basedOn w:val="Body"/>
    <w:rsid w:val="00A25534"/>
    <w:pPr>
      <w:ind w:left="1145" w:hanging="283"/>
    </w:pPr>
  </w:style>
  <w:style w:type="paragraph" w:customStyle="1" w:styleId="Enumerated">
    <w:name w:val="Enumerated"/>
    <w:basedOn w:val="Bullet"/>
    <w:rsid w:val="00A25534"/>
  </w:style>
  <w:style w:type="paragraph" w:customStyle="1" w:styleId="Tabletitle">
    <w:name w:val="Tabletitle"/>
    <w:basedOn w:val="Body"/>
    <w:rsid w:val="00A25534"/>
    <w:pPr>
      <w:spacing w:before="240" w:after="120"/>
      <w:jc w:val="center"/>
    </w:pPr>
    <w:rPr>
      <w:i/>
    </w:rPr>
  </w:style>
  <w:style w:type="paragraph" w:customStyle="1" w:styleId="TableHeading">
    <w:name w:val="TableHeading"/>
    <w:rsid w:val="00A25534"/>
    <w:pPr>
      <w:widowControl w:val="0"/>
      <w:autoSpaceDE w:val="0"/>
      <w:autoSpaceDN w:val="0"/>
      <w:adjustRightInd w:val="0"/>
      <w:jc w:val="center"/>
      <w:textAlignment w:val="baseline"/>
    </w:pPr>
    <w:rPr>
      <w:b/>
      <w:lang w:eastAsia="ko-KR"/>
    </w:rPr>
  </w:style>
  <w:style w:type="paragraph" w:customStyle="1" w:styleId="TableCell">
    <w:name w:val="TableCell"/>
    <w:basedOn w:val="Body"/>
    <w:rsid w:val="00A25534"/>
    <w:pPr>
      <w:jc w:val="left"/>
    </w:pPr>
  </w:style>
  <w:style w:type="paragraph" w:customStyle="1" w:styleId="FigureTitle">
    <w:name w:val="FigureTitle"/>
    <w:basedOn w:val="Body"/>
    <w:rsid w:val="00A25534"/>
    <w:pPr>
      <w:spacing w:after="120"/>
      <w:jc w:val="center"/>
    </w:pPr>
    <w:rPr>
      <w:i/>
    </w:rPr>
  </w:style>
  <w:style w:type="paragraph" w:customStyle="1" w:styleId="Equation">
    <w:name w:val="Equation"/>
    <w:basedOn w:val="Normal"/>
    <w:rsid w:val="005062C0"/>
    <w:pPr>
      <w:tabs>
        <w:tab w:val="left" w:pos="0"/>
        <w:tab w:val="center" w:pos="2268"/>
        <w:tab w:val="right" w:pos="4706"/>
      </w:tabs>
      <w:spacing w:before="120" w:after="120"/>
    </w:pPr>
    <w:rPr>
      <w:kern w:val="0"/>
      <w:sz w:val="22"/>
    </w:rPr>
  </w:style>
  <w:style w:type="character" w:styleId="FootnoteReference">
    <w:name w:val="footnote reference"/>
    <w:semiHidden/>
    <w:rsid w:val="00A25534"/>
    <w:rPr>
      <w:sz w:val="20"/>
      <w:vertAlign w:val="superscript"/>
    </w:rPr>
  </w:style>
  <w:style w:type="paragraph" w:customStyle="1" w:styleId="Reference">
    <w:name w:val="Reference"/>
    <w:basedOn w:val="Normal"/>
    <w:autoRedefine/>
    <w:rsid w:val="00F242BF"/>
    <w:pPr>
      <w:numPr>
        <w:numId w:val="18"/>
      </w:numPr>
      <w:spacing w:before="60"/>
    </w:pPr>
    <w:rPr>
      <w:kern w:val="0"/>
    </w:rPr>
  </w:style>
  <w:style w:type="paragraph" w:customStyle="1" w:styleId="Correspondence">
    <w:name w:val="Correspondence"/>
    <w:basedOn w:val="Body"/>
    <w:rsid w:val="00A25534"/>
    <w:pPr>
      <w:ind w:left="180" w:firstLine="90"/>
    </w:pPr>
    <w:rPr>
      <w:sz w:val="18"/>
    </w:rPr>
  </w:style>
  <w:style w:type="paragraph" w:styleId="FootnoteText">
    <w:name w:val="footnote text"/>
    <w:basedOn w:val="Normal"/>
    <w:link w:val="FootnoteTextChar"/>
    <w:semiHidden/>
    <w:rsid w:val="00A25534"/>
    <w:pPr>
      <w:jc w:val="left"/>
    </w:pPr>
    <w:rPr>
      <w:kern w:val="0"/>
      <w:sz w:val="18"/>
    </w:rPr>
  </w:style>
  <w:style w:type="paragraph" w:customStyle="1" w:styleId="Text">
    <w:name w:val="Text"/>
    <w:basedOn w:val="Normal"/>
    <w:rsid w:val="00A25534"/>
    <w:pPr>
      <w:tabs>
        <w:tab w:val="left" w:pos="200"/>
      </w:tabs>
      <w:overflowPunct w:val="0"/>
      <w:spacing w:line="220" w:lineRule="exact"/>
    </w:pPr>
    <w:rPr>
      <w:rFonts w:ascii="Times" w:hAnsi="Times"/>
      <w:kern w:val="0"/>
    </w:rPr>
  </w:style>
  <w:style w:type="paragraph" w:customStyle="1" w:styleId="Second-LevelHeading">
    <w:name w:val="Second-Level Heading"/>
    <w:basedOn w:val="Normal"/>
    <w:rsid w:val="00A25534"/>
    <w:pPr>
      <w:keepNext/>
      <w:tabs>
        <w:tab w:val="left" w:pos="200"/>
      </w:tabs>
      <w:overflowPunct w:val="0"/>
      <w:spacing w:before="240" w:after="60" w:line="260" w:lineRule="exact"/>
      <w:jc w:val="left"/>
    </w:pPr>
    <w:rPr>
      <w:rFonts w:ascii="Times" w:hAnsi="Times"/>
      <w:b/>
      <w:kern w:val="0"/>
      <w:sz w:val="22"/>
    </w:rPr>
  </w:style>
  <w:style w:type="character" w:styleId="Hyperlink">
    <w:name w:val="Hyperlink"/>
    <w:rsid w:val="00A25534"/>
    <w:rPr>
      <w:color w:val="0000FF"/>
      <w:u w:val="single"/>
    </w:rPr>
  </w:style>
  <w:style w:type="paragraph" w:styleId="DocumentMap">
    <w:name w:val="Document Map"/>
    <w:basedOn w:val="Normal"/>
    <w:semiHidden/>
    <w:rsid w:val="00A25534"/>
    <w:pPr>
      <w:shd w:val="clear" w:color="auto" w:fill="000080"/>
    </w:pPr>
    <w:rPr>
      <w:rFonts w:ascii="Arial" w:eastAsia="DotumChe" w:hAnsi="Arial"/>
    </w:rPr>
  </w:style>
  <w:style w:type="paragraph" w:styleId="NormalWeb">
    <w:name w:val="Normal (Web)"/>
    <w:basedOn w:val="Normal"/>
    <w:uiPriority w:val="99"/>
    <w:rsid w:val="00A25534"/>
    <w:pPr>
      <w:widowControl/>
      <w:autoSpaceDE/>
      <w:autoSpaceDN/>
      <w:adjustRightInd/>
      <w:spacing w:before="100" w:beforeAutospacing="1" w:after="100" w:afterAutospacing="1"/>
      <w:jc w:val="left"/>
      <w:textAlignment w:val="auto"/>
    </w:pPr>
    <w:rPr>
      <w:rFonts w:eastAsia="Times New Roman"/>
      <w:color w:val="000000"/>
      <w:kern w:val="0"/>
      <w:szCs w:val="24"/>
      <w:lang w:eastAsia="en-US"/>
    </w:rPr>
  </w:style>
  <w:style w:type="paragraph" w:styleId="Header">
    <w:name w:val="header"/>
    <w:basedOn w:val="Normal"/>
    <w:rsid w:val="00A25534"/>
    <w:pPr>
      <w:tabs>
        <w:tab w:val="center" w:pos="4320"/>
        <w:tab w:val="right" w:pos="8640"/>
      </w:tabs>
    </w:pPr>
  </w:style>
  <w:style w:type="paragraph" w:styleId="Footer">
    <w:name w:val="footer"/>
    <w:basedOn w:val="Normal"/>
    <w:link w:val="FooterChar"/>
    <w:uiPriority w:val="99"/>
    <w:rsid w:val="00A25534"/>
    <w:pPr>
      <w:tabs>
        <w:tab w:val="center" w:pos="4320"/>
        <w:tab w:val="right" w:pos="8640"/>
      </w:tabs>
    </w:pPr>
  </w:style>
  <w:style w:type="character" w:styleId="Strong">
    <w:name w:val="Strong"/>
    <w:uiPriority w:val="22"/>
    <w:qFormat/>
    <w:rsid w:val="00A25534"/>
    <w:rPr>
      <w:b/>
      <w:bCs/>
    </w:rPr>
  </w:style>
  <w:style w:type="character" w:customStyle="1" w:styleId="FooterChar">
    <w:name w:val="Footer Char"/>
    <w:link w:val="Footer"/>
    <w:uiPriority w:val="99"/>
    <w:rsid w:val="007A073F"/>
    <w:rPr>
      <w:kern w:val="2"/>
      <w:lang w:val="en-US" w:eastAsia="ko-KR"/>
    </w:rPr>
  </w:style>
  <w:style w:type="paragraph" w:styleId="BalloonText">
    <w:name w:val="Balloon Text"/>
    <w:basedOn w:val="Normal"/>
    <w:link w:val="BalloonTextChar"/>
    <w:rsid w:val="007A073F"/>
    <w:rPr>
      <w:rFonts w:ascii="Tahoma" w:hAnsi="Tahoma" w:cs="Tahoma"/>
      <w:sz w:val="16"/>
      <w:szCs w:val="16"/>
    </w:rPr>
  </w:style>
  <w:style w:type="character" w:customStyle="1" w:styleId="BalloonTextChar">
    <w:name w:val="Balloon Text Char"/>
    <w:link w:val="BalloonText"/>
    <w:rsid w:val="007A073F"/>
    <w:rPr>
      <w:rFonts w:ascii="Tahoma" w:hAnsi="Tahoma" w:cs="Tahoma"/>
      <w:kern w:val="2"/>
      <w:sz w:val="16"/>
      <w:szCs w:val="16"/>
      <w:lang w:val="en-US" w:eastAsia="ko-KR"/>
    </w:rPr>
  </w:style>
  <w:style w:type="character" w:customStyle="1" w:styleId="Heading2Char">
    <w:name w:val="Heading 2 Char"/>
    <w:link w:val="Heading2"/>
    <w:rsid w:val="00DB0A99"/>
    <w:rPr>
      <w:rFonts w:ascii="Century Schoolbook" w:hAnsi="Century Schoolbook"/>
      <w:b/>
      <w:sz w:val="24"/>
      <w:lang w:eastAsia="ko-KR"/>
    </w:rPr>
  </w:style>
  <w:style w:type="character" w:customStyle="1" w:styleId="Heading3Char">
    <w:name w:val="Heading 3 Char"/>
    <w:link w:val="Heading3"/>
    <w:rsid w:val="004150CF"/>
    <w:rPr>
      <w:b/>
      <w:i/>
      <w:sz w:val="24"/>
      <w:lang w:eastAsia="ko-KR"/>
    </w:rPr>
  </w:style>
  <w:style w:type="character" w:customStyle="1" w:styleId="FootnoteTextChar">
    <w:name w:val="Footnote Text Char"/>
    <w:link w:val="FootnoteText"/>
    <w:semiHidden/>
    <w:rsid w:val="000D2B18"/>
    <w:rPr>
      <w:sz w:val="18"/>
      <w:lang w:eastAsia="ko-KR"/>
    </w:rPr>
  </w:style>
  <w:style w:type="paragraph" w:customStyle="1" w:styleId="ColorfulList-Accent11">
    <w:name w:val="Colorful List - Accent 11"/>
    <w:basedOn w:val="Normal"/>
    <w:uiPriority w:val="72"/>
    <w:rsid w:val="00AD3F9C"/>
    <w:pPr>
      <w:ind w:left="720"/>
      <w:contextualSpacing/>
    </w:pPr>
  </w:style>
  <w:style w:type="paragraph" w:customStyle="1" w:styleId="BodyTextBCREC">
    <w:name w:val="BodyText BCREC"/>
    <w:basedOn w:val="Body"/>
    <w:link w:val="BodyTextBCRECChar"/>
    <w:qFormat/>
    <w:rsid w:val="00190331"/>
  </w:style>
  <w:style w:type="character" w:styleId="UnresolvedMention">
    <w:name w:val="Unresolved Mention"/>
    <w:uiPriority w:val="99"/>
    <w:semiHidden/>
    <w:unhideWhenUsed/>
    <w:rsid w:val="00E540BB"/>
    <w:rPr>
      <w:color w:val="605E5C"/>
      <w:shd w:val="clear" w:color="auto" w:fill="E1DFDD"/>
    </w:rPr>
  </w:style>
  <w:style w:type="character" w:customStyle="1" w:styleId="BodyChar">
    <w:name w:val="Body Char"/>
    <w:link w:val="Body"/>
    <w:rsid w:val="003457F7"/>
    <w:rPr>
      <w:sz w:val="24"/>
      <w:lang w:eastAsia="ko-KR"/>
    </w:rPr>
  </w:style>
  <w:style w:type="character" w:customStyle="1" w:styleId="BodyTextBCRECChar">
    <w:name w:val="BodyText BCREC Char"/>
    <w:link w:val="BodyTextBCREC"/>
    <w:rsid w:val="00190331"/>
    <w:rPr>
      <w:rFonts w:ascii="Century Schoolbook" w:hAnsi="Century Schoolbook"/>
      <w:sz w:val="24"/>
      <w:lang w:eastAsia="ko-KR"/>
    </w:rPr>
  </w:style>
  <w:style w:type="paragraph" w:customStyle="1" w:styleId="RefBCREC">
    <w:name w:val="Ref BCREC"/>
    <w:basedOn w:val="Normal"/>
    <w:link w:val="RefBCRECChar"/>
    <w:qFormat/>
    <w:rsid w:val="00645335"/>
    <w:pPr>
      <w:widowControl/>
      <w:numPr>
        <w:numId w:val="22"/>
      </w:numPr>
      <w:tabs>
        <w:tab w:val="left" w:pos="567"/>
      </w:tabs>
      <w:autoSpaceDE/>
      <w:autoSpaceDN/>
      <w:adjustRightInd/>
      <w:ind w:left="567" w:hanging="567"/>
      <w:textAlignment w:val="auto"/>
    </w:pPr>
    <w:rPr>
      <w:rFonts w:eastAsia="Times New Roman"/>
      <w:color w:val="000000"/>
      <w:szCs w:val="15"/>
    </w:rPr>
  </w:style>
  <w:style w:type="character" w:customStyle="1" w:styleId="RefBCRECChar">
    <w:name w:val="Ref BCREC Char"/>
    <w:link w:val="RefBCREC"/>
    <w:rsid w:val="00645335"/>
    <w:rPr>
      <w:rFonts w:eastAsia="Times New Roman"/>
      <w:color w:val="000000"/>
      <w:kern w:val="2"/>
      <w:sz w:val="24"/>
      <w:szCs w:val="15"/>
      <w:lang w:eastAsia="ko-KR"/>
    </w:rPr>
  </w:style>
  <w:style w:type="character" w:styleId="Emphasis">
    <w:name w:val="Emphasis"/>
    <w:uiPriority w:val="20"/>
    <w:qFormat/>
    <w:rsid w:val="001D7C47"/>
    <w:rPr>
      <w:i/>
      <w:iCs/>
    </w:rPr>
  </w:style>
  <w:style w:type="paragraph" w:customStyle="1" w:styleId="AuthorsNames">
    <w:name w:val="AuthorsNames"/>
    <w:basedOn w:val="Authors"/>
    <w:link w:val="AuthorsNamesChar"/>
    <w:qFormat/>
    <w:rsid w:val="002915E6"/>
  </w:style>
  <w:style w:type="paragraph" w:customStyle="1" w:styleId="AuthorsAddress">
    <w:name w:val="AuthorsAddress"/>
    <w:basedOn w:val="Addresses"/>
    <w:link w:val="AuthorsAddressChar"/>
    <w:qFormat/>
    <w:rsid w:val="00265AE7"/>
  </w:style>
  <w:style w:type="character" w:customStyle="1" w:styleId="AuthorsChar">
    <w:name w:val="Authors Char"/>
    <w:basedOn w:val="DefaultParagraphFont"/>
    <w:link w:val="Authors"/>
    <w:rsid w:val="002915E6"/>
    <w:rPr>
      <w:b/>
      <w:sz w:val="24"/>
      <w:lang w:eastAsia="ko-KR"/>
    </w:rPr>
  </w:style>
  <w:style w:type="character" w:customStyle="1" w:styleId="AuthorsNamesChar">
    <w:name w:val="AuthorsNames Char"/>
    <w:basedOn w:val="AuthorsChar"/>
    <w:link w:val="AuthorsNames"/>
    <w:rsid w:val="002915E6"/>
    <w:rPr>
      <w:rFonts w:ascii="Century Schoolbook" w:hAnsi="Century Schoolbook"/>
      <w:b/>
      <w:sz w:val="24"/>
      <w:lang w:eastAsia="ko-KR"/>
    </w:rPr>
  </w:style>
  <w:style w:type="character" w:customStyle="1" w:styleId="AddressesChar">
    <w:name w:val="Addresses Char"/>
    <w:basedOn w:val="DefaultParagraphFont"/>
    <w:link w:val="Addresses"/>
    <w:rsid w:val="00265AE7"/>
    <w:rPr>
      <w:rFonts w:ascii="Century Schoolbook" w:hAnsi="Century Schoolbook"/>
      <w:i/>
      <w:sz w:val="24"/>
      <w:lang w:eastAsia="ko-KR"/>
    </w:rPr>
  </w:style>
  <w:style w:type="character" w:customStyle="1" w:styleId="AuthorsAddressChar">
    <w:name w:val="AuthorsAddress Char"/>
    <w:basedOn w:val="AddressesChar"/>
    <w:link w:val="AuthorsAddress"/>
    <w:rsid w:val="00265AE7"/>
    <w:rPr>
      <w:rFonts w:ascii="Century Schoolbook" w:hAnsi="Century Schoolbook"/>
      <w:i/>
      <w:sz w:val="24"/>
      <w:lang w:eastAsia="ko-KR"/>
    </w:rPr>
  </w:style>
  <w:style w:type="paragraph" w:styleId="ListParagraph">
    <w:name w:val="List Paragraph"/>
    <w:basedOn w:val="Normal"/>
    <w:uiPriority w:val="34"/>
    <w:qFormat/>
    <w:rsid w:val="000563D1"/>
    <w:pPr>
      <w:ind w:left="720"/>
      <w:contextualSpacing/>
    </w:pPr>
  </w:style>
  <w:style w:type="paragraph" w:styleId="Revision">
    <w:name w:val="Revision"/>
    <w:hidden/>
    <w:uiPriority w:val="99"/>
    <w:semiHidden/>
    <w:rsid w:val="00490BBF"/>
    <w:rPr>
      <w:rFonts w:ascii="Century Schoolbook" w:hAnsi="Century Schoolbook"/>
      <w:kern w:val="2"/>
      <w:sz w:val="24"/>
      <w:lang w:eastAsia="ko-KR"/>
    </w:rPr>
  </w:style>
  <w:style w:type="character" w:styleId="FollowedHyperlink">
    <w:name w:val="FollowedHyperlink"/>
    <w:basedOn w:val="DefaultParagraphFont"/>
    <w:rsid w:val="00490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74880">
      <w:bodyDiv w:val="1"/>
      <w:marLeft w:val="0"/>
      <w:marRight w:val="0"/>
      <w:marTop w:val="0"/>
      <w:marBottom w:val="0"/>
      <w:divBdr>
        <w:top w:val="none" w:sz="0" w:space="0" w:color="auto"/>
        <w:left w:val="none" w:sz="0" w:space="0" w:color="auto"/>
        <w:bottom w:val="none" w:sz="0" w:space="0" w:color="auto"/>
        <w:right w:val="none" w:sz="0" w:space="0" w:color="auto"/>
      </w:divBdr>
    </w:div>
    <w:div w:id="1472401958">
      <w:bodyDiv w:val="1"/>
      <w:marLeft w:val="0"/>
      <w:marRight w:val="0"/>
      <w:marTop w:val="0"/>
      <w:marBottom w:val="0"/>
      <w:divBdr>
        <w:top w:val="none" w:sz="0" w:space="0" w:color="auto"/>
        <w:left w:val="none" w:sz="0" w:space="0" w:color="auto"/>
        <w:bottom w:val="none" w:sz="0" w:space="0" w:color="auto"/>
        <w:right w:val="none" w:sz="0" w:space="0" w:color="auto"/>
      </w:divBdr>
    </w:div>
    <w:div w:id="1628508664">
      <w:bodyDiv w:val="1"/>
      <w:marLeft w:val="0"/>
      <w:marRight w:val="0"/>
      <w:marTop w:val="0"/>
      <w:marBottom w:val="0"/>
      <w:divBdr>
        <w:top w:val="none" w:sz="0" w:space="0" w:color="auto"/>
        <w:left w:val="none" w:sz="0" w:space="0" w:color="auto"/>
        <w:bottom w:val="none" w:sz="0" w:space="0" w:color="auto"/>
        <w:right w:val="none" w:sz="0" w:space="0" w:color="auto"/>
      </w:divBdr>
    </w:div>
    <w:div w:id="1648510460">
      <w:bodyDiv w:val="1"/>
      <w:marLeft w:val="0"/>
      <w:marRight w:val="0"/>
      <w:marTop w:val="0"/>
      <w:marBottom w:val="0"/>
      <w:divBdr>
        <w:top w:val="none" w:sz="0" w:space="0" w:color="auto"/>
        <w:left w:val="none" w:sz="0" w:space="0" w:color="auto"/>
        <w:bottom w:val="none" w:sz="0" w:space="0" w:color="auto"/>
        <w:right w:val="none" w:sz="0" w:space="0" w:color="auto"/>
      </w:divBdr>
    </w:div>
    <w:div w:id="165721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journal.bcrec.id/down/bcrec_revisionnote_msidxxxxxx.docx" TargetMode="External"/><Relationship Id="rId26" Type="http://schemas.openxmlformats.org/officeDocument/2006/relationships/hyperlink" Target="https://creativecommons.org/licenses/by-sa/4.0/" TargetMode="External"/><Relationship Id="rId21" Type="http://schemas.openxmlformats.org/officeDocument/2006/relationships/hyperlink" Target="https://journal.bcrec.id/index.php/bcrec/pages/view/graphicalabstrac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journal.bcrec.id/index.php/bcrec" TargetMode="External"/><Relationship Id="rId25" Type="http://schemas.openxmlformats.org/officeDocument/2006/relationships/hyperlink" Target="https://journal.bcrec.id/index.php/bcrec/about/editorialPolici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urnal.bcrec.id/down/rtap_bcrec_year2025.pdf" TargetMode="External"/><Relationship Id="rId20" Type="http://schemas.openxmlformats.org/officeDocument/2006/relationships/hyperlink" Target="https://journal.bcrec.id/index.php/bcrec/pages/view/graphicalabstract" TargetMode="External"/><Relationship Id="rId29" Type="http://schemas.openxmlformats.org/officeDocument/2006/relationships/hyperlink" Target="https://mendel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2.undip.ac.id/index.php/bcrec/issue/view/81" TargetMode="External"/><Relationship Id="rId24" Type="http://schemas.openxmlformats.org/officeDocument/2006/relationships/hyperlink" Target="https://journal.bcrec.id/index.php/bcrec/about/editorialPolicies"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bcrec.id/index.php/bcrec/about/submissions" TargetMode="External"/><Relationship Id="rId23" Type="http://schemas.openxmlformats.org/officeDocument/2006/relationships/hyperlink" Target="https://journal.bcrec.id/index.php/bcrec/about/submissions" TargetMode="External"/><Relationship Id="rId28" Type="http://schemas.openxmlformats.org/officeDocument/2006/relationships/hyperlink" Target="https://journal.bcrec.id/index.php/bcrec/about/submissions" TargetMode="External"/><Relationship Id="rId36" Type="http://schemas.openxmlformats.org/officeDocument/2006/relationships/fontTable" Target="fontTable.xml"/><Relationship Id="rId10" Type="http://schemas.openxmlformats.org/officeDocument/2006/relationships/hyperlink" Target="https://www.enago.com/" TargetMode="External"/><Relationship Id="rId19" Type="http://schemas.openxmlformats.org/officeDocument/2006/relationships/hyperlink" Target="https://journal.bcrec.id/down/author_guidelines_template_bcrec_2025.docx" TargetMode="External"/><Relationship Id="rId31" Type="http://schemas.openxmlformats.org/officeDocument/2006/relationships/hyperlink" Target="http://www.efm.leeds.ac.uk/~mark/ISIabbr/J_%20abrvjt.html" TargetMode="External"/><Relationship Id="rId4" Type="http://schemas.openxmlformats.org/officeDocument/2006/relationships/settings" Target="settings.xml"/><Relationship Id="rId9" Type="http://schemas.openxmlformats.org/officeDocument/2006/relationships/hyperlink" Target="https://webshop.elsevier.com/language-editing-services/" TargetMode="External"/><Relationship Id="rId14" Type="http://schemas.openxmlformats.org/officeDocument/2006/relationships/hyperlink" Target="https://csl.mendeley.com/styles/485528261/bcrec1" TargetMode="External"/><Relationship Id="rId22" Type="http://schemas.openxmlformats.org/officeDocument/2006/relationships/hyperlink" Target="https://creativecommons.org/licenses/by-sa/4.0/" TargetMode="External"/><Relationship Id="rId27" Type="http://schemas.openxmlformats.org/officeDocument/2006/relationships/hyperlink" Target="https://journal.bcrec.id/down/rtap_bcrec_year2025.pdf" TargetMode="External"/><Relationship Id="rId30" Type="http://schemas.openxmlformats.org/officeDocument/2006/relationships/hyperlink" Target="https://csl.mendeley.com/styles/485528261/bcrec1" TargetMode="External"/><Relationship Id="rId35" Type="http://schemas.openxmlformats.org/officeDocument/2006/relationships/footer" Target="footer1.xml"/><Relationship Id="rId8" Type="http://schemas.openxmlformats.org/officeDocument/2006/relationships/hyperlink" Target="https://journal.bcrec.id/down/author_guidelines_template_bcrec_2025.docx"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51228;8&#52264;%20&#54924;&#51032;&#51088;&#47308;\paper-format(pais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3F4C53-2001-46EB-B21C-E2173540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paper-format(pais2001).dot</Template>
  <TotalTime>37</TotalTime>
  <Pages>25</Pages>
  <Words>7101</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Instructions for Preparing Manuscript for Bulletin of Chemical Reaction Engineering &amp; Catalysis</vt:lpstr>
    </vt:vector>
  </TitlesOfParts>
  <Manager/>
  <Company>ICEC</Company>
  <LinksUpToDate>false</LinksUpToDate>
  <CharactersWithSpaces>47489</CharactersWithSpaces>
  <SharedDoc>false</SharedDoc>
  <HyperlinkBase/>
  <HLinks>
    <vt:vector size="12" baseType="variant">
      <vt:variant>
        <vt:i4>2162788</vt:i4>
      </vt:variant>
      <vt:variant>
        <vt:i4>6</vt:i4>
      </vt:variant>
      <vt:variant>
        <vt:i4>0</vt:i4>
      </vt:variant>
      <vt:variant>
        <vt:i4>5</vt:i4>
      </vt:variant>
      <vt:variant>
        <vt:lpwstr>https://refman.com/support/rmstyles.asp</vt:lpwstr>
      </vt:variant>
      <vt:variant>
        <vt:lpwstr/>
      </vt:variant>
      <vt:variant>
        <vt:i4>3473465</vt:i4>
      </vt:variant>
      <vt:variant>
        <vt:i4>3</vt:i4>
      </vt:variant>
      <vt:variant>
        <vt:i4>0</vt:i4>
      </vt:variant>
      <vt:variant>
        <vt:i4>5</vt:i4>
      </vt:variant>
      <vt:variant>
        <vt:lpwstr>httpss://www.mendeley.com/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BCREC Editorial Office</dc:creator>
  <cp:keywords>bcrec</cp:keywords>
  <dc:description/>
  <cp:lastModifiedBy>ASUSIS</cp:lastModifiedBy>
  <cp:revision>10</cp:revision>
  <cp:lastPrinted>2023-08-08T03:35:00Z</cp:lastPrinted>
  <dcterms:created xsi:type="dcterms:W3CDTF">2025-09-12T08:25:00Z</dcterms:created>
  <dcterms:modified xsi:type="dcterms:W3CDTF">2025-09-12T09:01:00Z</dcterms:modified>
  <cp:category/>
</cp:coreProperties>
</file>